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1D0CE" w14:textId="376C1E12" w:rsidR="001D14CD" w:rsidRPr="00C50FFB" w:rsidRDefault="00452D57" w:rsidP="00C50FFB">
      <w:pPr>
        <w:pStyle w:val="Nessunaspaziatura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50FFB">
        <w:rPr>
          <w:rFonts w:ascii="Times New Roman" w:hAnsi="Times New Roman"/>
          <w:b/>
          <w:bCs/>
          <w:sz w:val="28"/>
          <w:szCs w:val="28"/>
        </w:rPr>
        <w:t>Biennale Internazionale dell’Antiquariato di Firenze</w:t>
      </w:r>
    </w:p>
    <w:p w14:paraId="17F9FF17" w14:textId="30A2D5C4" w:rsidR="001D14CD" w:rsidRPr="00C50FFB" w:rsidRDefault="001D14CD" w:rsidP="00C50FFB">
      <w:pPr>
        <w:pStyle w:val="Nessunaspaziatura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50FFB">
        <w:rPr>
          <w:rStyle w:val="agcmg"/>
          <w:rFonts w:ascii="Times New Roman" w:hAnsi="Times New Roman"/>
          <w:sz w:val="24"/>
          <w:szCs w:val="24"/>
        </w:rPr>
        <w:t>26 SETTEMBRE</w:t>
      </w:r>
      <w:r w:rsidRPr="00C50FFB">
        <w:rPr>
          <w:rFonts w:ascii="Times New Roman" w:hAnsi="Times New Roman"/>
          <w:sz w:val="24"/>
          <w:szCs w:val="24"/>
        </w:rPr>
        <w:t xml:space="preserve"> - </w:t>
      </w:r>
      <w:r w:rsidRPr="00C50FFB">
        <w:rPr>
          <w:rStyle w:val="agcmg"/>
          <w:rFonts w:ascii="Times New Roman" w:hAnsi="Times New Roman"/>
          <w:sz w:val="24"/>
          <w:szCs w:val="24"/>
        </w:rPr>
        <w:t>4 OTTOBRE 2026</w:t>
      </w:r>
    </w:p>
    <w:p w14:paraId="1BC18113" w14:textId="18B0775F" w:rsidR="005B6882" w:rsidRPr="00C50FFB" w:rsidRDefault="003F679B" w:rsidP="00C50FFB">
      <w:pPr>
        <w:pStyle w:val="Nessunaspaziatura"/>
        <w:spacing w:line="360" w:lineRule="auto"/>
        <w:jc w:val="center"/>
        <w:rPr>
          <w:rFonts w:ascii="Times New Roman" w:hAnsi="Times New Roman"/>
          <w:b/>
          <w:bCs/>
          <w:color w:val="D00607"/>
          <w:sz w:val="24"/>
          <w:szCs w:val="24"/>
        </w:rPr>
      </w:pPr>
      <w:r w:rsidRPr="00C50FFB">
        <w:rPr>
          <w:rFonts w:ascii="Times New Roman" w:hAnsi="Times New Roman"/>
          <w:b/>
          <w:bCs/>
          <w:color w:val="D00607"/>
          <w:sz w:val="24"/>
          <w:szCs w:val="24"/>
        </w:rPr>
        <w:t>STAND  8</w:t>
      </w:r>
    </w:p>
    <w:p w14:paraId="7C861F1A" w14:textId="71EF9133" w:rsidR="005B6882" w:rsidRDefault="005B6882" w:rsidP="00C50FFB">
      <w:pPr>
        <w:pStyle w:val="Nessunaspaziatura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C50FFB">
        <w:rPr>
          <w:rFonts w:ascii="Times New Roman" w:hAnsi="Times New Roman"/>
          <w:b/>
          <w:bCs/>
          <w:i/>
          <w:sz w:val="24"/>
          <w:szCs w:val="24"/>
        </w:rPr>
        <w:t>Highlights</w:t>
      </w:r>
    </w:p>
    <w:p w14:paraId="0EA238EF" w14:textId="77777777" w:rsidR="00C50FFB" w:rsidRPr="00C50FFB" w:rsidRDefault="00C50FFB" w:rsidP="00C50FFB">
      <w:pPr>
        <w:pStyle w:val="Nessunaspaziatura"/>
      </w:pPr>
    </w:p>
    <w:p w14:paraId="1C911044" w14:textId="75C1005C" w:rsidR="00D10837" w:rsidRPr="00F26FE0" w:rsidRDefault="00557488" w:rsidP="0008442C">
      <w:pPr>
        <w:pStyle w:val="NormaleWeb"/>
        <w:spacing w:line="276" w:lineRule="auto"/>
        <w:jc w:val="both"/>
        <w:rPr>
          <w:sz w:val="22"/>
          <w:szCs w:val="22"/>
        </w:rPr>
      </w:pPr>
      <w:r w:rsidRPr="00F26FE0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ED850D9" wp14:editId="01E3208C">
            <wp:simplePos x="0" y="0"/>
            <wp:positionH relativeFrom="column">
              <wp:posOffset>11233</wp:posOffset>
            </wp:positionH>
            <wp:positionV relativeFrom="paragraph">
              <wp:posOffset>2109497</wp:posOffset>
            </wp:positionV>
            <wp:extent cx="2919730" cy="2562860"/>
            <wp:effectExtent l="0" t="0" r="1270" b="2540"/>
            <wp:wrapSquare wrapText="bothSides"/>
            <wp:docPr id="24227047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70478" name="Immagine 242270478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9730" cy="256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E72">
        <w:rPr>
          <w:sz w:val="22"/>
          <w:szCs w:val="22"/>
        </w:rPr>
        <w:t>Unico esemplare noto</w:t>
      </w:r>
      <w:r w:rsidR="0008442C" w:rsidRPr="00F26FE0">
        <w:rPr>
          <w:sz w:val="22"/>
          <w:szCs w:val="22"/>
        </w:rPr>
        <w:t xml:space="preserve">, </w:t>
      </w:r>
      <w:r w:rsidR="0008442C" w:rsidRPr="00F26FE0">
        <w:rPr>
          <w:b/>
          <w:bCs/>
          <w:i/>
          <w:iCs/>
          <w:sz w:val="22"/>
          <w:szCs w:val="22"/>
        </w:rPr>
        <w:t>Ritmi</w:t>
      </w:r>
      <w:r w:rsidR="0008442C" w:rsidRPr="00F26FE0">
        <w:rPr>
          <w:sz w:val="22"/>
          <w:szCs w:val="22"/>
        </w:rPr>
        <w:t xml:space="preserve">, capolavoro di </w:t>
      </w:r>
      <w:r w:rsidR="0008442C" w:rsidRPr="00F26FE0">
        <w:rPr>
          <w:b/>
          <w:bCs/>
          <w:sz w:val="22"/>
          <w:szCs w:val="22"/>
        </w:rPr>
        <w:t>Attilio Selva</w:t>
      </w:r>
      <w:r w:rsidR="0008442C" w:rsidRPr="00F26FE0">
        <w:rPr>
          <w:sz w:val="22"/>
          <w:szCs w:val="22"/>
        </w:rPr>
        <w:t xml:space="preserve"> del 1913, esposto alla </w:t>
      </w:r>
      <w:r w:rsidR="0008442C" w:rsidRPr="00F26FE0">
        <w:rPr>
          <w:b/>
          <w:bCs/>
          <w:sz w:val="22"/>
          <w:szCs w:val="22"/>
        </w:rPr>
        <w:t>Terza Mostra della Secessione Romana</w:t>
      </w:r>
      <w:r w:rsidR="00CB4E72">
        <w:rPr>
          <w:b/>
          <w:bCs/>
          <w:sz w:val="22"/>
          <w:szCs w:val="22"/>
        </w:rPr>
        <w:t xml:space="preserve"> </w:t>
      </w:r>
      <w:r w:rsidR="00CB4E72" w:rsidRPr="00CB4E72">
        <w:rPr>
          <w:sz w:val="22"/>
          <w:szCs w:val="22"/>
        </w:rPr>
        <w:t>del 1915</w:t>
      </w:r>
      <w:r w:rsidR="0008442C" w:rsidRPr="00F26FE0">
        <w:rPr>
          <w:sz w:val="22"/>
          <w:szCs w:val="22"/>
        </w:rPr>
        <w:t>, rappresenta uno dei vertici della ricerca plastica dell'artista</w:t>
      </w:r>
      <w:r w:rsidR="00F26FE0" w:rsidRPr="00F26FE0">
        <w:rPr>
          <w:sz w:val="22"/>
          <w:szCs w:val="22"/>
        </w:rPr>
        <w:t xml:space="preserve">. In un momento di profonda riflessione sul rapporto tra tradizione e modernità, Selva elabora un linguaggio personale che guarda alla purezza dell'arte classica, ma la interpreta attraverso una sensibilità pienamente contemporanea, affine alle istanze della cultura secessionista europea. </w:t>
      </w:r>
      <w:r w:rsidR="0008442C" w:rsidRPr="00F26FE0">
        <w:rPr>
          <w:sz w:val="22"/>
          <w:szCs w:val="22"/>
        </w:rPr>
        <w:t xml:space="preserve">Seducente esempio di una modernità composta e misurata, la scultura coniuga il rigore </w:t>
      </w:r>
      <w:r w:rsidR="000F48D2">
        <w:rPr>
          <w:sz w:val="22"/>
          <w:szCs w:val="22"/>
        </w:rPr>
        <w:t xml:space="preserve">classico </w:t>
      </w:r>
      <w:r w:rsidR="0008442C" w:rsidRPr="00F26FE0">
        <w:rPr>
          <w:sz w:val="22"/>
          <w:szCs w:val="22"/>
        </w:rPr>
        <w:t>con una nuova sensibilità formale</w:t>
      </w:r>
      <w:r w:rsidR="000F48D2">
        <w:rPr>
          <w:sz w:val="22"/>
          <w:szCs w:val="22"/>
        </w:rPr>
        <w:t xml:space="preserve"> e libertà ritmica</w:t>
      </w:r>
      <w:r w:rsidR="0008442C" w:rsidRPr="00F26FE0">
        <w:rPr>
          <w:sz w:val="22"/>
          <w:szCs w:val="22"/>
        </w:rPr>
        <w:t xml:space="preserve">: ogni equilibrio nasce da un sapiente gioco di pesi, pause e giustapposizioni, </w:t>
      </w:r>
      <w:r w:rsidR="00F26FE0" w:rsidRPr="00F26FE0">
        <w:rPr>
          <w:sz w:val="22"/>
          <w:szCs w:val="22"/>
        </w:rPr>
        <w:t>mentre il profilo sinuoso della figura si sviluppa in una tensione silenziosa fatta di pieni e di vuoti. La posa, al tempo stesso naturale e costruita, trasforma il corpo in una sequenza armonica di volumi, dove la composizione plastica si risolve in un equilibrio di straordinaria eleganza.</w:t>
      </w:r>
    </w:p>
    <w:p w14:paraId="5358E7B0" w14:textId="1E8106BC" w:rsidR="00D10837" w:rsidRDefault="00D10837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36867FFC" w14:textId="63DD5E20" w:rsidR="00D10837" w:rsidRDefault="00D10837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5A23FEEA" w14:textId="5358B670" w:rsidR="00D10837" w:rsidRDefault="00D10837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54275642" w14:textId="77777777" w:rsidR="00D10837" w:rsidRDefault="00D10837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3D489CFA" w14:textId="77777777" w:rsidR="00D10837" w:rsidRDefault="00D10837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0F70889B" w14:textId="77777777" w:rsidR="00D10837" w:rsidRDefault="00D10837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2ABC6D6B" w14:textId="77777777" w:rsidR="00D10837" w:rsidRDefault="00D10837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08BADC11" w14:textId="77777777" w:rsidR="00C50FFB" w:rsidRDefault="00C50FFB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4640A73A" w14:textId="40C5C327" w:rsidR="00D10837" w:rsidRPr="003B136F" w:rsidRDefault="00D10837" w:rsidP="00D10837">
      <w:pPr>
        <w:pStyle w:val="Nessunaspaziatura"/>
        <w:rPr>
          <w:rFonts w:ascii="Times New Roman" w:hAnsi="Times New Roman"/>
          <w:b/>
          <w:sz w:val="20"/>
          <w:szCs w:val="20"/>
        </w:rPr>
      </w:pPr>
      <w:r w:rsidRPr="003B136F">
        <w:rPr>
          <w:rFonts w:ascii="Times New Roman" w:hAnsi="Times New Roman"/>
          <w:b/>
          <w:sz w:val="20"/>
          <w:szCs w:val="20"/>
        </w:rPr>
        <w:t xml:space="preserve">Attilio SELVA </w:t>
      </w:r>
    </w:p>
    <w:p w14:paraId="395C3C21" w14:textId="3B8535F0" w:rsidR="00D10837" w:rsidRPr="003B136F" w:rsidRDefault="00D10837" w:rsidP="00D10837">
      <w:pPr>
        <w:pStyle w:val="Nessunaspaziatura"/>
        <w:rPr>
          <w:rFonts w:ascii="Times New Roman" w:hAnsi="Times New Roman"/>
          <w:sz w:val="20"/>
          <w:szCs w:val="20"/>
        </w:rPr>
      </w:pPr>
      <w:r w:rsidRPr="003B136F">
        <w:rPr>
          <w:rFonts w:ascii="Times New Roman" w:hAnsi="Times New Roman"/>
          <w:bCs/>
          <w:sz w:val="20"/>
          <w:szCs w:val="20"/>
        </w:rPr>
        <w:t>(Trieste 1888 – Roma 1970)</w:t>
      </w:r>
      <w:r w:rsidRPr="003B136F">
        <w:rPr>
          <w:rFonts w:ascii="Times New Roman" w:hAnsi="Times New Roman"/>
          <w:b/>
          <w:sz w:val="20"/>
          <w:szCs w:val="20"/>
        </w:rPr>
        <w:br/>
      </w:r>
      <w:r w:rsidRPr="003B136F">
        <w:rPr>
          <w:rFonts w:ascii="Times New Roman" w:hAnsi="Times New Roman"/>
          <w:b/>
          <w:i/>
          <w:iCs/>
          <w:sz w:val="20"/>
          <w:szCs w:val="20"/>
        </w:rPr>
        <w:t>Ritmi,</w:t>
      </w:r>
      <w:r w:rsidRPr="003B136F">
        <w:rPr>
          <w:rFonts w:ascii="Times New Roman" w:hAnsi="Times New Roman"/>
          <w:b/>
          <w:sz w:val="20"/>
          <w:szCs w:val="20"/>
        </w:rPr>
        <w:t xml:space="preserve"> </w:t>
      </w:r>
      <w:r w:rsidRPr="003B136F">
        <w:rPr>
          <w:rFonts w:ascii="Times New Roman" w:hAnsi="Times New Roman"/>
          <w:sz w:val="20"/>
          <w:szCs w:val="20"/>
        </w:rPr>
        <w:t>1913</w:t>
      </w:r>
    </w:p>
    <w:p w14:paraId="019F3997" w14:textId="547110BE" w:rsidR="00F26FE0" w:rsidRDefault="00D10837" w:rsidP="00D10837">
      <w:pPr>
        <w:pStyle w:val="Nessunaspaziatura"/>
        <w:rPr>
          <w:rFonts w:ascii="Times New Roman" w:hAnsi="Times New Roman"/>
          <w:sz w:val="20"/>
          <w:szCs w:val="20"/>
        </w:rPr>
      </w:pPr>
      <w:r w:rsidRPr="003B136F">
        <w:rPr>
          <w:rFonts w:ascii="Times New Roman" w:hAnsi="Times New Roman"/>
          <w:sz w:val="20"/>
          <w:szCs w:val="20"/>
        </w:rPr>
        <w:t xml:space="preserve">Gesso patinato </w:t>
      </w:r>
      <w:r w:rsidR="00417E41">
        <w:rPr>
          <w:rFonts w:ascii="Times New Roman" w:hAnsi="Times New Roman"/>
          <w:sz w:val="20"/>
          <w:szCs w:val="20"/>
        </w:rPr>
        <w:t>color bronzo con lumeggiature in oro</w:t>
      </w:r>
      <w:r w:rsidRPr="003B136F">
        <w:rPr>
          <w:rFonts w:ascii="Times New Roman" w:hAnsi="Times New Roman"/>
          <w:sz w:val="20"/>
          <w:szCs w:val="20"/>
        </w:rPr>
        <w:t xml:space="preserve"> </w:t>
      </w:r>
    </w:p>
    <w:p w14:paraId="5429090C" w14:textId="01645861" w:rsidR="00D10837" w:rsidRPr="003B136F" w:rsidRDefault="00D10837" w:rsidP="00D10837">
      <w:pPr>
        <w:pStyle w:val="Nessunaspaziatura"/>
        <w:rPr>
          <w:rFonts w:ascii="Times New Roman" w:hAnsi="Times New Roman"/>
          <w:sz w:val="20"/>
          <w:szCs w:val="20"/>
        </w:rPr>
      </w:pPr>
      <w:r w:rsidRPr="003B136F">
        <w:rPr>
          <w:rFonts w:ascii="Times New Roman" w:hAnsi="Times New Roman"/>
          <w:sz w:val="20"/>
          <w:szCs w:val="20"/>
        </w:rPr>
        <w:t>h. 112 x 115,5 x 57 cm</w:t>
      </w:r>
    </w:p>
    <w:p w14:paraId="6BE151FA" w14:textId="0E344D23" w:rsidR="00D10837" w:rsidRPr="00D10837" w:rsidRDefault="00D10837" w:rsidP="00D10837">
      <w:pPr>
        <w:pStyle w:val="Nessunaspaziatura"/>
        <w:rPr>
          <w:rFonts w:ascii="Times New Roman" w:hAnsi="Times New Roman"/>
          <w:sz w:val="20"/>
          <w:szCs w:val="20"/>
        </w:rPr>
      </w:pPr>
      <w:r w:rsidRPr="003B136F">
        <w:rPr>
          <w:rFonts w:ascii="Times New Roman" w:hAnsi="Times New Roman"/>
          <w:sz w:val="20"/>
          <w:szCs w:val="20"/>
          <w:lang w:eastAsia="it-IT"/>
        </w:rPr>
        <w:t>Proven</w:t>
      </w:r>
      <w:r w:rsidRPr="003B136F">
        <w:rPr>
          <w:rFonts w:ascii="Times New Roman" w:hAnsi="Times New Roman"/>
          <w:sz w:val="20"/>
          <w:szCs w:val="20"/>
        </w:rPr>
        <w:t>i</w:t>
      </w:r>
      <w:r w:rsidRPr="003B136F">
        <w:rPr>
          <w:rFonts w:ascii="Times New Roman" w:hAnsi="Times New Roman"/>
          <w:sz w:val="20"/>
          <w:szCs w:val="20"/>
          <w:lang w:eastAsia="it-IT"/>
        </w:rPr>
        <w:t>enza:</w:t>
      </w:r>
      <w:r w:rsidRPr="003B136F">
        <w:rPr>
          <w:rFonts w:ascii="Times New Roman" w:hAnsi="Times New Roman"/>
          <w:sz w:val="20"/>
          <w:szCs w:val="20"/>
        </w:rPr>
        <w:t xml:space="preserve"> Eredi Selva, Roma; Galleria Francesca Antonacci, Roma; Collezione privata, Milano.</w:t>
      </w:r>
    </w:p>
    <w:p w14:paraId="3E12E49F" w14:textId="77777777" w:rsidR="00D10837" w:rsidRPr="003B136F" w:rsidRDefault="00D10837" w:rsidP="00D10837">
      <w:pPr>
        <w:pStyle w:val="Nessunaspaziatura"/>
        <w:rPr>
          <w:rFonts w:ascii="Times New Roman" w:hAnsi="Times New Roman"/>
          <w:sz w:val="20"/>
          <w:szCs w:val="20"/>
        </w:rPr>
      </w:pPr>
      <w:r w:rsidRPr="003B136F">
        <w:rPr>
          <w:rFonts w:ascii="Times New Roman" w:hAnsi="Times New Roman"/>
          <w:iCs/>
          <w:sz w:val="20"/>
          <w:szCs w:val="20"/>
        </w:rPr>
        <w:t>Esposizioni:</w:t>
      </w:r>
      <w:r w:rsidRPr="003B136F">
        <w:rPr>
          <w:rFonts w:ascii="Times New Roman" w:hAnsi="Times New Roman"/>
          <w:i/>
          <w:sz w:val="20"/>
          <w:szCs w:val="20"/>
        </w:rPr>
        <w:t xml:space="preserve"> </w:t>
      </w:r>
      <w:r w:rsidRPr="003B136F">
        <w:rPr>
          <w:rFonts w:ascii="Times New Roman" w:hAnsi="Times New Roman"/>
          <w:sz w:val="20"/>
          <w:szCs w:val="20"/>
        </w:rPr>
        <w:t>Roma 1915; Zurigo 1918; Monza 1923; Trieste 1939; Roma 1987, Roma 2008.</w:t>
      </w:r>
    </w:p>
    <w:p w14:paraId="5F561692" w14:textId="57A17338" w:rsidR="00C2747D" w:rsidRDefault="00C2747D" w:rsidP="00C50FFB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67CE06FB" w14:textId="77777777" w:rsidR="00C2747D" w:rsidRDefault="00C2747D" w:rsidP="00C50FFB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7536F3A0" w14:textId="0837BB77" w:rsidR="00C2747D" w:rsidRPr="00C2747D" w:rsidRDefault="00C2747D" w:rsidP="00C2747D">
      <w:pPr>
        <w:pStyle w:val="Nessunaspaziatura"/>
        <w:spacing w:line="276" w:lineRule="auto"/>
        <w:jc w:val="both"/>
        <w:rPr>
          <w:rFonts w:ascii="Times New Roman" w:hAnsi="Times New Roman"/>
          <w:b/>
        </w:rPr>
      </w:pPr>
      <w:r w:rsidRPr="00C2747D">
        <w:rPr>
          <w:rFonts w:ascii="Times New Roman" w:hAnsi="Times New Roman"/>
        </w:rPr>
        <w:t xml:space="preserve">Dello stesso raffinato gusto secessionista è permeata anche l'opera di </w:t>
      </w:r>
      <w:r w:rsidRPr="00C2747D">
        <w:rPr>
          <w:rFonts w:ascii="Times New Roman" w:hAnsi="Times New Roman"/>
          <w:b/>
          <w:bCs/>
        </w:rPr>
        <w:t xml:space="preserve">Vito </w:t>
      </w:r>
      <w:proofErr w:type="spellStart"/>
      <w:r w:rsidRPr="00C2747D">
        <w:rPr>
          <w:rFonts w:ascii="Times New Roman" w:hAnsi="Times New Roman"/>
          <w:b/>
          <w:bCs/>
        </w:rPr>
        <w:t>Timmel</w:t>
      </w:r>
      <w:proofErr w:type="spellEnd"/>
      <w:r w:rsidRPr="00C2747D">
        <w:rPr>
          <w:rFonts w:ascii="Times New Roman" w:hAnsi="Times New Roman"/>
        </w:rPr>
        <w:t xml:space="preserve">, artista tra i più originali del panorama europeo del primo Novecento. Formatosi all'Accademia di Belle Arti di Vienna e vicino all'ambiente della Secessione, </w:t>
      </w:r>
      <w:proofErr w:type="spellStart"/>
      <w:r w:rsidRPr="00C2747D">
        <w:rPr>
          <w:rFonts w:ascii="Times New Roman" w:hAnsi="Times New Roman"/>
        </w:rPr>
        <w:t>Timmel</w:t>
      </w:r>
      <w:proofErr w:type="spellEnd"/>
      <w:r w:rsidRPr="00C2747D">
        <w:rPr>
          <w:rFonts w:ascii="Times New Roman" w:hAnsi="Times New Roman"/>
        </w:rPr>
        <w:t xml:space="preserve"> sviluppa un linguaggio personale in cui l'eleganza di ascendenza </w:t>
      </w:r>
      <w:proofErr w:type="spellStart"/>
      <w:r w:rsidRPr="00C2747D">
        <w:rPr>
          <w:rFonts w:ascii="Times New Roman" w:hAnsi="Times New Roman"/>
        </w:rPr>
        <w:t>klimtiana</w:t>
      </w:r>
      <w:proofErr w:type="spellEnd"/>
      <w:r w:rsidRPr="00C2747D">
        <w:rPr>
          <w:rFonts w:ascii="Times New Roman" w:hAnsi="Times New Roman"/>
        </w:rPr>
        <w:t xml:space="preserve"> si fonde con una vibrante sensibilità post-impressionista. Intorno al 1915 compaiono nella sua produzione enigmatiche figure femminili dalle pose intenzionalmente spavalde e provocanti, gli abiti alla moda, simboli di una modernità elegante e seducente. Tra queste, particolarmente significativa è l'</w:t>
      </w:r>
      <w:r w:rsidRPr="00C2747D">
        <w:rPr>
          <w:rFonts w:ascii="Times New Roman" w:hAnsi="Times New Roman"/>
          <w:b/>
          <w:bCs/>
          <w:i/>
          <w:iCs/>
        </w:rPr>
        <w:t>Amazzone</w:t>
      </w:r>
      <w:r w:rsidRPr="00C2747D">
        <w:rPr>
          <w:rFonts w:ascii="Times New Roman" w:hAnsi="Times New Roman"/>
        </w:rPr>
        <w:t xml:space="preserve"> del 1915, un capolavoro di straordinaria raffinatezza, esposto alla Quadriennale di Torino del 1923 e riprodotto nel catalogo della manifestazione. L'opera testimonia pienamente la capacità di </w:t>
      </w:r>
      <w:proofErr w:type="spellStart"/>
      <w:r w:rsidRPr="00C2747D">
        <w:rPr>
          <w:rFonts w:ascii="Times New Roman" w:hAnsi="Times New Roman"/>
        </w:rPr>
        <w:t>Timmel</w:t>
      </w:r>
      <w:proofErr w:type="spellEnd"/>
      <w:r w:rsidRPr="00C2747D">
        <w:rPr>
          <w:rFonts w:ascii="Times New Roman" w:hAnsi="Times New Roman"/>
        </w:rPr>
        <w:t xml:space="preserve"> di reinterpretare il linguaggio della Secessione viennese con una cifra stilistica autonoma, in cui il raffinato equilibrio compositivo e ricerca </w:t>
      </w:r>
      <w:r w:rsidR="00FB4314">
        <w:rPr>
          <w:rFonts w:ascii="Times New Roman" w:hAnsi="Times New Roman"/>
        </w:rPr>
        <w:t xml:space="preserve">estetica </w:t>
      </w:r>
      <w:r w:rsidRPr="00C2747D">
        <w:rPr>
          <w:rFonts w:ascii="Times New Roman" w:hAnsi="Times New Roman"/>
        </w:rPr>
        <w:t>si fondono in un'immagine di intensa forza evocativa.</w:t>
      </w:r>
    </w:p>
    <w:p w14:paraId="4BEFA802" w14:textId="42352920" w:rsidR="00C50FFB" w:rsidRDefault="007F2742" w:rsidP="00C50FFB">
      <w:pPr>
        <w:pStyle w:val="Nessunaspaziatura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17EE1997" wp14:editId="622B7EEC">
            <wp:simplePos x="0" y="0"/>
            <wp:positionH relativeFrom="column">
              <wp:posOffset>48260</wp:posOffset>
            </wp:positionH>
            <wp:positionV relativeFrom="paragraph">
              <wp:posOffset>126861</wp:posOffset>
            </wp:positionV>
            <wp:extent cx="1910715" cy="2441575"/>
            <wp:effectExtent l="0" t="0" r="0" b="0"/>
            <wp:wrapSquare wrapText="bothSides"/>
            <wp:docPr id="11298813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81301" name="Immagine 112988130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131DC" w14:textId="61FA5D1D" w:rsidR="00C2747D" w:rsidRDefault="00C2747D" w:rsidP="00C50FFB">
      <w:pPr>
        <w:pStyle w:val="Nessunaspaziatura"/>
        <w:rPr>
          <w:rFonts w:ascii="Times New Roman" w:hAnsi="Times New Roman"/>
          <w:b/>
          <w:sz w:val="20"/>
          <w:szCs w:val="20"/>
        </w:rPr>
      </w:pPr>
    </w:p>
    <w:p w14:paraId="440D22E0" w14:textId="28C5AAC6" w:rsidR="00C50FFB" w:rsidRDefault="00C50FFB" w:rsidP="00C50FFB">
      <w:pPr>
        <w:pStyle w:val="Intestazione"/>
        <w:suppressAutoHyphens/>
        <w:spacing w:line="276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46FFD686" w14:textId="77777777" w:rsidR="00C50FFB" w:rsidRDefault="00C50FFB" w:rsidP="00C50FFB">
      <w:pPr>
        <w:pStyle w:val="Intestazione"/>
        <w:suppressAutoHyphens/>
        <w:spacing w:line="276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5FD5A2C7" w14:textId="77777777" w:rsidR="00C50FFB" w:rsidRDefault="00C50FFB" w:rsidP="00C50FFB">
      <w:pPr>
        <w:pStyle w:val="Intestazione"/>
        <w:suppressAutoHyphens/>
        <w:spacing w:line="276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21D28CCE" w14:textId="479B70EF" w:rsidR="00C50FFB" w:rsidRDefault="00C50FFB" w:rsidP="00C50FFB">
      <w:pPr>
        <w:pStyle w:val="Intestazione"/>
        <w:suppressAutoHyphens/>
        <w:spacing w:line="276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25706C84" w14:textId="7C382646" w:rsidR="00C50FFB" w:rsidRPr="003B136F" w:rsidRDefault="00C50FFB" w:rsidP="00C50FFB">
      <w:pPr>
        <w:pStyle w:val="Intestazione"/>
        <w:suppressAutoHyphens/>
        <w:spacing w:line="276" w:lineRule="auto"/>
        <w:contextualSpacing/>
        <w:rPr>
          <w:rFonts w:ascii="Times New Roman" w:hAnsi="Times New Roman"/>
          <w:b/>
          <w:sz w:val="20"/>
          <w:szCs w:val="20"/>
        </w:rPr>
      </w:pPr>
      <w:r w:rsidRPr="003B136F">
        <w:rPr>
          <w:rFonts w:ascii="Times New Roman" w:hAnsi="Times New Roman"/>
          <w:b/>
          <w:sz w:val="20"/>
          <w:szCs w:val="20"/>
        </w:rPr>
        <w:t>Vito TIMMEL</w:t>
      </w:r>
    </w:p>
    <w:p w14:paraId="64FFC7D6" w14:textId="77777777" w:rsidR="00C50FFB" w:rsidRPr="003B136F" w:rsidRDefault="00C50FFB" w:rsidP="00C50FFB">
      <w:pPr>
        <w:pStyle w:val="Intestazione"/>
        <w:suppressAutoHyphens/>
        <w:spacing w:line="276" w:lineRule="auto"/>
        <w:contextualSpacing/>
        <w:rPr>
          <w:rFonts w:ascii="Times New Roman" w:hAnsi="Times New Roman"/>
          <w:sz w:val="20"/>
          <w:szCs w:val="20"/>
        </w:rPr>
      </w:pPr>
      <w:r w:rsidRPr="003B136F">
        <w:rPr>
          <w:rFonts w:ascii="Times New Roman" w:hAnsi="Times New Roman"/>
          <w:sz w:val="20"/>
          <w:szCs w:val="20"/>
        </w:rPr>
        <w:t>(Vienna 1886 – Trieste 1949)</w:t>
      </w:r>
    </w:p>
    <w:p w14:paraId="43A24C4F" w14:textId="77777777" w:rsidR="00C50FFB" w:rsidRPr="003B136F" w:rsidRDefault="00C50FFB" w:rsidP="00C50FFB">
      <w:pPr>
        <w:pStyle w:val="Intestazione"/>
        <w:suppressAutoHyphens/>
        <w:spacing w:line="276" w:lineRule="auto"/>
        <w:contextualSpacing/>
        <w:rPr>
          <w:rFonts w:ascii="Times New Roman" w:hAnsi="Times New Roman"/>
          <w:sz w:val="20"/>
          <w:szCs w:val="20"/>
          <w:lang w:eastAsia="it-IT"/>
        </w:rPr>
      </w:pPr>
      <w:r w:rsidRPr="003B136F">
        <w:rPr>
          <w:rFonts w:ascii="Times New Roman" w:hAnsi="Times New Roman"/>
          <w:b/>
          <w:bCs/>
          <w:i/>
          <w:iCs/>
          <w:sz w:val="20"/>
          <w:szCs w:val="20"/>
          <w:lang w:eastAsia="it-IT"/>
        </w:rPr>
        <w:t>Amazzone</w:t>
      </w:r>
      <w:r w:rsidRPr="003B136F">
        <w:rPr>
          <w:rFonts w:ascii="Times New Roman" w:hAnsi="Times New Roman"/>
          <w:sz w:val="20"/>
          <w:szCs w:val="20"/>
          <w:lang w:eastAsia="it-IT"/>
        </w:rPr>
        <w:t>, 1915</w:t>
      </w:r>
    </w:p>
    <w:p w14:paraId="44565E4C" w14:textId="77777777" w:rsidR="00C50FFB" w:rsidRPr="003B136F" w:rsidRDefault="00C50FFB" w:rsidP="00C50FFB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  <w:lang w:eastAsia="it-IT"/>
        </w:rPr>
      </w:pPr>
      <w:r w:rsidRPr="003B136F">
        <w:rPr>
          <w:rFonts w:ascii="Times New Roman" w:hAnsi="Times New Roman"/>
          <w:sz w:val="20"/>
          <w:szCs w:val="20"/>
          <w:lang w:eastAsia="it-IT"/>
        </w:rPr>
        <w:t>Tempera su tela, 91 x 71 cm</w:t>
      </w:r>
    </w:p>
    <w:p w14:paraId="406C5D28" w14:textId="77777777" w:rsidR="00C50FFB" w:rsidRPr="003B136F" w:rsidRDefault="00C50FFB" w:rsidP="00C50FFB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0"/>
          <w:szCs w:val="20"/>
          <w:lang w:eastAsia="it-IT"/>
        </w:rPr>
      </w:pPr>
      <w:r w:rsidRPr="003B136F">
        <w:rPr>
          <w:rFonts w:ascii="Times New Roman" w:hAnsi="Times New Roman"/>
          <w:sz w:val="20"/>
          <w:szCs w:val="20"/>
          <w:lang w:eastAsia="it-IT"/>
        </w:rPr>
        <w:t xml:space="preserve">Firmata e datata in basso a sinistra: </w:t>
      </w:r>
      <w:proofErr w:type="spellStart"/>
      <w:r w:rsidRPr="003B136F">
        <w:rPr>
          <w:rFonts w:ascii="Times New Roman" w:hAnsi="Times New Roman"/>
          <w:i/>
          <w:iCs/>
          <w:sz w:val="20"/>
          <w:szCs w:val="20"/>
          <w:lang w:eastAsia="it-IT"/>
        </w:rPr>
        <w:t>Timmel</w:t>
      </w:r>
      <w:proofErr w:type="spellEnd"/>
      <w:r w:rsidRPr="003B136F">
        <w:rPr>
          <w:rFonts w:ascii="Times New Roman" w:hAnsi="Times New Roman"/>
          <w:i/>
          <w:iCs/>
          <w:sz w:val="20"/>
          <w:szCs w:val="20"/>
          <w:lang w:eastAsia="it-IT"/>
        </w:rPr>
        <w:t xml:space="preserve"> / 1915</w:t>
      </w:r>
    </w:p>
    <w:p w14:paraId="330CCA5A" w14:textId="77777777" w:rsidR="00C50FFB" w:rsidRPr="003B136F" w:rsidRDefault="00C50FFB" w:rsidP="00C50F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it-IT"/>
        </w:rPr>
      </w:pPr>
      <w:r w:rsidRPr="003B136F">
        <w:rPr>
          <w:rFonts w:ascii="Times New Roman" w:hAnsi="Times New Roman"/>
          <w:sz w:val="20"/>
          <w:szCs w:val="20"/>
          <w:lang w:eastAsia="it-IT"/>
        </w:rPr>
        <w:t xml:space="preserve">Provenienza: Collezione privata, Guayaquil, Ecuador; Collezione privata. </w:t>
      </w:r>
    </w:p>
    <w:p w14:paraId="0CBBB3D1" w14:textId="77777777" w:rsidR="00C50FFB" w:rsidRPr="003B136F" w:rsidRDefault="00C50FFB" w:rsidP="00C50FFB">
      <w:pPr>
        <w:pStyle w:val="Intestazione"/>
        <w:suppressAutoHyphens/>
        <w:spacing w:line="276" w:lineRule="auto"/>
        <w:contextualSpacing/>
        <w:rPr>
          <w:rFonts w:ascii="Times New Roman" w:hAnsi="Times New Roman"/>
          <w:sz w:val="20"/>
          <w:szCs w:val="20"/>
          <w:lang w:eastAsia="it-IT"/>
        </w:rPr>
      </w:pPr>
      <w:r w:rsidRPr="003B136F">
        <w:rPr>
          <w:rFonts w:ascii="Times New Roman" w:hAnsi="Times New Roman"/>
          <w:sz w:val="20"/>
          <w:szCs w:val="20"/>
          <w:lang w:eastAsia="it-IT"/>
        </w:rPr>
        <w:t xml:space="preserve">Esposizioni: </w:t>
      </w:r>
      <w:r w:rsidRPr="003B136F">
        <w:rPr>
          <w:rFonts w:ascii="Times New Roman" w:hAnsi="Times New Roman"/>
          <w:i/>
          <w:iCs/>
          <w:sz w:val="20"/>
          <w:szCs w:val="20"/>
          <w:lang w:eastAsia="it-IT"/>
        </w:rPr>
        <w:t>Quadriennale Esposizione Nazionale di Belle Arti</w:t>
      </w:r>
      <w:r w:rsidRPr="003B136F">
        <w:rPr>
          <w:rFonts w:ascii="Times New Roman" w:hAnsi="Times New Roman"/>
          <w:sz w:val="20"/>
          <w:szCs w:val="20"/>
          <w:lang w:eastAsia="it-IT"/>
        </w:rPr>
        <w:t>, Castello del</w:t>
      </w:r>
      <w:r w:rsidRPr="003B136F">
        <w:rPr>
          <w:rFonts w:ascii="Times New Roman" w:hAnsi="Times New Roman"/>
          <w:color w:val="FF0000"/>
          <w:sz w:val="20"/>
          <w:szCs w:val="20"/>
          <w:lang w:eastAsia="it-IT"/>
        </w:rPr>
        <w:t xml:space="preserve"> </w:t>
      </w:r>
      <w:r w:rsidRPr="003B136F">
        <w:rPr>
          <w:rFonts w:ascii="Times New Roman" w:hAnsi="Times New Roman"/>
          <w:sz w:val="20"/>
          <w:szCs w:val="20"/>
          <w:lang w:eastAsia="it-IT"/>
        </w:rPr>
        <w:t xml:space="preserve">Valentino, Torino, 1923, sala XIII, n. 657; </w:t>
      </w:r>
      <w:r w:rsidRPr="003B136F">
        <w:rPr>
          <w:rFonts w:ascii="Times New Roman" w:hAnsi="Times New Roman"/>
          <w:i/>
          <w:iCs/>
          <w:sz w:val="20"/>
          <w:szCs w:val="20"/>
          <w:lang w:eastAsia="it-IT"/>
        </w:rPr>
        <w:t>Mostra personale</w:t>
      </w:r>
      <w:r w:rsidRPr="003B136F">
        <w:rPr>
          <w:rFonts w:ascii="Times New Roman" w:hAnsi="Times New Roman"/>
          <w:sz w:val="20"/>
          <w:szCs w:val="20"/>
          <w:lang w:eastAsia="it-IT"/>
        </w:rPr>
        <w:t xml:space="preserve">, Trieste, Galleria Michelazzi, 1937; </w:t>
      </w:r>
      <w:r w:rsidRPr="003B136F">
        <w:rPr>
          <w:rFonts w:ascii="Times New Roman" w:hAnsi="Times New Roman"/>
          <w:i/>
          <w:iCs/>
          <w:sz w:val="20"/>
          <w:szCs w:val="20"/>
          <w:lang w:eastAsia="it-IT"/>
        </w:rPr>
        <w:t xml:space="preserve">Vito </w:t>
      </w:r>
      <w:proofErr w:type="spellStart"/>
      <w:r w:rsidRPr="003B136F">
        <w:rPr>
          <w:rFonts w:ascii="Times New Roman" w:hAnsi="Times New Roman"/>
          <w:i/>
          <w:iCs/>
          <w:sz w:val="20"/>
          <w:szCs w:val="20"/>
          <w:lang w:eastAsia="it-IT"/>
        </w:rPr>
        <w:t>Timmel</w:t>
      </w:r>
      <w:proofErr w:type="spellEnd"/>
      <w:r w:rsidRPr="003B136F">
        <w:rPr>
          <w:rFonts w:ascii="Times New Roman" w:hAnsi="Times New Roman"/>
          <w:i/>
          <w:iCs/>
          <w:sz w:val="20"/>
          <w:szCs w:val="20"/>
          <w:lang w:eastAsia="it-IT"/>
        </w:rPr>
        <w:t xml:space="preserve"> 1886-1949</w:t>
      </w:r>
      <w:r w:rsidRPr="003B136F">
        <w:rPr>
          <w:rFonts w:ascii="Times New Roman" w:hAnsi="Times New Roman"/>
          <w:sz w:val="20"/>
          <w:szCs w:val="20"/>
          <w:lang w:eastAsia="it-IT"/>
        </w:rPr>
        <w:t>, Trieste, Sala d’Arte di Palazzo Costanzi, luglio-agosto 1978.</w:t>
      </w:r>
    </w:p>
    <w:p w14:paraId="6943D269" w14:textId="77777777" w:rsidR="00557488" w:rsidRDefault="00557488" w:rsidP="00557488">
      <w:pPr>
        <w:pStyle w:val="Nessunaspaziatura"/>
      </w:pPr>
    </w:p>
    <w:p w14:paraId="6661F28D" w14:textId="21CE9A35" w:rsidR="0008442C" w:rsidRDefault="007F2742" w:rsidP="00DD3838">
      <w:pPr>
        <w:pStyle w:val="NormaleWeb"/>
        <w:spacing w:line="276" w:lineRule="auto"/>
        <w:jc w:val="both"/>
        <w:rPr>
          <w:sz w:val="22"/>
          <w:szCs w:val="22"/>
        </w:rPr>
      </w:pPr>
      <w:r w:rsidRPr="00DD6026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21589A3" wp14:editId="3E7A6292">
            <wp:simplePos x="0" y="0"/>
            <wp:positionH relativeFrom="column">
              <wp:posOffset>1905</wp:posOffset>
            </wp:positionH>
            <wp:positionV relativeFrom="paragraph">
              <wp:posOffset>2004060</wp:posOffset>
            </wp:positionV>
            <wp:extent cx="2074545" cy="2907030"/>
            <wp:effectExtent l="0" t="0" r="0" b="1270"/>
            <wp:wrapSquare wrapText="bothSides"/>
            <wp:docPr id="141888192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81923" name="Immagine 1418881923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42C" w:rsidRPr="00DD6026">
        <w:rPr>
          <w:sz w:val="22"/>
          <w:szCs w:val="22"/>
        </w:rPr>
        <w:t xml:space="preserve">Cambia atmosfera, ma non intensità, con un curioso e raffinato dipinto del 1832 di </w:t>
      </w:r>
      <w:r w:rsidR="0008442C" w:rsidRPr="00DD6026">
        <w:rPr>
          <w:rStyle w:val="Enfasigrassetto"/>
          <w:sz w:val="22"/>
          <w:szCs w:val="22"/>
        </w:rPr>
        <w:t>Victor Delacroix</w:t>
      </w:r>
      <w:r w:rsidR="0008442C" w:rsidRPr="00DD6026">
        <w:rPr>
          <w:sz w:val="22"/>
          <w:szCs w:val="22"/>
        </w:rPr>
        <w:t xml:space="preserve"> – artista dal cognome inevitabilmente suggestivo – ispirato a </w:t>
      </w:r>
      <w:r w:rsidR="0008442C" w:rsidRPr="00DD6026">
        <w:rPr>
          <w:rStyle w:val="Enfasicorsivo"/>
          <w:sz w:val="22"/>
          <w:szCs w:val="22"/>
        </w:rPr>
        <w:t>L’Antiquario</w:t>
      </w:r>
      <w:r w:rsidR="0008442C" w:rsidRPr="00DD6026">
        <w:rPr>
          <w:sz w:val="22"/>
          <w:szCs w:val="22"/>
        </w:rPr>
        <w:t xml:space="preserve">, il celebre romanzo di </w:t>
      </w:r>
      <w:r w:rsidR="0008442C" w:rsidRPr="00DD6026">
        <w:rPr>
          <w:rStyle w:val="Enfasigrassetto"/>
          <w:sz w:val="22"/>
          <w:szCs w:val="22"/>
        </w:rPr>
        <w:t>Walter Scott</w:t>
      </w:r>
      <w:r w:rsidR="0008442C" w:rsidRPr="00DD6026">
        <w:rPr>
          <w:sz w:val="22"/>
          <w:szCs w:val="22"/>
        </w:rPr>
        <w:t xml:space="preserve">. In una scena di grande tensione narrativa, il mare in burrasca, la violenza della tempesta e l'eroismo dei protagonisti si traducono in una pittura di straordinaria qualità, capace di trasformare un episodio letterario in un racconto visivo vivido e coinvolgente. L'opera raffigura il drammatico salvataggio di Sir Arthur </w:t>
      </w:r>
      <w:proofErr w:type="spellStart"/>
      <w:r w:rsidR="0008442C" w:rsidRPr="00DD6026">
        <w:rPr>
          <w:sz w:val="22"/>
          <w:szCs w:val="22"/>
        </w:rPr>
        <w:t>Wardour</w:t>
      </w:r>
      <w:proofErr w:type="spellEnd"/>
      <w:r w:rsidR="0008442C" w:rsidRPr="00DD6026">
        <w:rPr>
          <w:sz w:val="22"/>
          <w:szCs w:val="22"/>
        </w:rPr>
        <w:t xml:space="preserve"> e della figlia Isabella, rimasti intrappolati sugli scogli durante una mareggiata. A guidare il soccorso è </w:t>
      </w:r>
      <w:proofErr w:type="spellStart"/>
      <w:r w:rsidR="0008442C" w:rsidRPr="00DD6026">
        <w:rPr>
          <w:sz w:val="22"/>
          <w:szCs w:val="22"/>
        </w:rPr>
        <w:t>Oldbuck</w:t>
      </w:r>
      <w:proofErr w:type="spellEnd"/>
      <w:r w:rsidR="0008442C" w:rsidRPr="00DD6026">
        <w:rPr>
          <w:sz w:val="22"/>
          <w:szCs w:val="22"/>
        </w:rPr>
        <w:t>, "il vecchio antiquario", che</w:t>
      </w:r>
      <w:r w:rsidR="00DD6026" w:rsidRPr="00DD6026">
        <w:rPr>
          <w:sz w:val="22"/>
          <w:szCs w:val="22"/>
        </w:rPr>
        <w:t xml:space="preserve"> </w:t>
      </w:r>
      <w:r w:rsidR="0008442C" w:rsidRPr="00DD6026">
        <w:rPr>
          <w:sz w:val="22"/>
          <w:szCs w:val="22"/>
        </w:rPr>
        <w:t xml:space="preserve">con l'aiuto </w:t>
      </w:r>
      <w:r w:rsidR="00FB4314">
        <w:rPr>
          <w:sz w:val="22"/>
          <w:szCs w:val="22"/>
        </w:rPr>
        <w:t>di</w:t>
      </w:r>
      <w:r w:rsidR="00DD6026" w:rsidRPr="00DD6026">
        <w:rPr>
          <w:sz w:val="22"/>
          <w:szCs w:val="22"/>
        </w:rPr>
        <w:t xml:space="preserve"> una </w:t>
      </w:r>
      <w:r w:rsidR="0008442C" w:rsidRPr="00DD6026">
        <w:rPr>
          <w:sz w:val="22"/>
          <w:szCs w:val="22"/>
        </w:rPr>
        <w:t>raffinata sedia d’epoca</w:t>
      </w:r>
      <w:r w:rsidR="00DD6026" w:rsidRPr="00DD6026">
        <w:rPr>
          <w:sz w:val="22"/>
          <w:szCs w:val="22"/>
        </w:rPr>
        <w:t xml:space="preserve">, </w:t>
      </w:r>
      <w:r w:rsidR="0008442C" w:rsidRPr="00DD6026">
        <w:rPr>
          <w:sz w:val="22"/>
          <w:szCs w:val="22"/>
        </w:rPr>
        <w:t>utilizzata come rudimentale imbracatura, riesce a mettere in salvo i naufraghi</w:t>
      </w:r>
      <w:r w:rsidR="00DD6026" w:rsidRPr="00DD6026">
        <w:rPr>
          <w:sz w:val="22"/>
          <w:szCs w:val="22"/>
        </w:rPr>
        <w:t xml:space="preserve">. </w:t>
      </w:r>
      <w:r w:rsidR="0008442C" w:rsidRPr="00DD6026">
        <w:rPr>
          <w:sz w:val="22"/>
          <w:szCs w:val="22"/>
        </w:rPr>
        <w:t>Un soggetto di forte impatto romantico, in cui letteratura, sentimento e virtuosismo pittorico si fondono in un'immagine di grande forz</w:t>
      </w:r>
      <w:r w:rsidR="00FB4314">
        <w:rPr>
          <w:sz w:val="22"/>
          <w:szCs w:val="22"/>
        </w:rPr>
        <w:t>a</w:t>
      </w:r>
      <w:r w:rsidR="0008442C" w:rsidRPr="00DD6026">
        <w:rPr>
          <w:sz w:val="22"/>
          <w:szCs w:val="22"/>
        </w:rPr>
        <w:t>.</w:t>
      </w:r>
    </w:p>
    <w:p w14:paraId="16BF1829" w14:textId="69028C55" w:rsidR="00557488" w:rsidRPr="00DD6026" w:rsidRDefault="00557488" w:rsidP="00DD3838">
      <w:pPr>
        <w:pStyle w:val="NormaleWeb"/>
        <w:spacing w:line="276" w:lineRule="auto"/>
        <w:jc w:val="both"/>
        <w:rPr>
          <w:sz w:val="22"/>
          <w:szCs w:val="22"/>
        </w:rPr>
      </w:pPr>
    </w:p>
    <w:p w14:paraId="6DBCDF39" w14:textId="36E114F4" w:rsidR="0008442C" w:rsidRDefault="0008442C" w:rsidP="00DD3838">
      <w:pPr>
        <w:pStyle w:val="NormaleWeb"/>
        <w:spacing w:line="276" w:lineRule="auto"/>
        <w:jc w:val="both"/>
      </w:pPr>
    </w:p>
    <w:p w14:paraId="068E558A" w14:textId="77777777" w:rsidR="007F2742" w:rsidRDefault="007F2742" w:rsidP="00557488">
      <w:pPr>
        <w:pStyle w:val="NormaleWeb"/>
        <w:spacing w:line="276" w:lineRule="auto"/>
        <w:rPr>
          <w:b/>
          <w:bCs/>
          <w:sz w:val="20"/>
          <w:szCs w:val="20"/>
        </w:rPr>
      </w:pPr>
    </w:p>
    <w:p w14:paraId="7CD43A06" w14:textId="77777777" w:rsidR="007F2742" w:rsidRDefault="007F2742" w:rsidP="00557488">
      <w:pPr>
        <w:pStyle w:val="NormaleWeb"/>
        <w:spacing w:line="276" w:lineRule="auto"/>
        <w:rPr>
          <w:b/>
          <w:bCs/>
          <w:sz w:val="20"/>
          <w:szCs w:val="20"/>
        </w:rPr>
      </w:pPr>
    </w:p>
    <w:p w14:paraId="64B790AE" w14:textId="77777777" w:rsidR="007F2742" w:rsidRDefault="007F2742" w:rsidP="00557488">
      <w:pPr>
        <w:pStyle w:val="NormaleWeb"/>
        <w:spacing w:line="276" w:lineRule="auto"/>
        <w:rPr>
          <w:b/>
          <w:bCs/>
          <w:sz w:val="20"/>
          <w:szCs w:val="20"/>
        </w:rPr>
      </w:pPr>
    </w:p>
    <w:p w14:paraId="4834284E" w14:textId="6B2AD197" w:rsidR="00D10837" w:rsidRPr="00D10837" w:rsidRDefault="00D10837" w:rsidP="00557488">
      <w:pPr>
        <w:pStyle w:val="NormaleWeb"/>
        <w:spacing w:line="276" w:lineRule="auto"/>
        <w:rPr>
          <w:sz w:val="20"/>
          <w:szCs w:val="20"/>
        </w:rPr>
      </w:pPr>
      <w:r w:rsidRPr="003B136F">
        <w:rPr>
          <w:b/>
          <w:bCs/>
          <w:sz w:val="20"/>
          <w:szCs w:val="20"/>
        </w:rPr>
        <w:t xml:space="preserve">Victor DELACROIX </w:t>
      </w:r>
      <w:r w:rsidRPr="003B136F">
        <w:rPr>
          <w:b/>
          <w:bCs/>
          <w:sz w:val="20"/>
          <w:szCs w:val="20"/>
        </w:rPr>
        <w:br/>
      </w:r>
      <w:r w:rsidRPr="003B136F">
        <w:rPr>
          <w:sz w:val="20"/>
          <w:szCs w:val="20"/>
        </w:rPr>
        <w:t>(Parigi 1802 - Roubaix 1868)</w:t>
      </w:r>
      <w:r w:rsidRPr="003B136F">
        <w:rPr>
          <w:sz w:val="20"/>
          <w:szCs w:val="20"/>
        </w:rPr>
        <w:br/>
      </w:r>
      <w:r w:rsidRPr="003B136F">
        <w:rPr>
          <w:b/>
          <w:bCs/>
          <w:i/>
          <w:iCs/>
          <w:sz w:val="20"/>
          <w:szCs w:val="20"/>
        </w:rPr>
        <w:t xml:space="preserve">Sir Arthur e Miss </w:t>
      </w:r>
      <w:proofErr w:type="spellStart"/>
      <w:r w:rsidRPr="003B136F">
        <w:rPr>
          <w:b/>
          <w:bCs/>
          <w:i/>
          <w:iCs/>
          <w:sz w:val="20"/>
          <w:szCs w:val="20"/>
        </w:rPr>
        <w:t>Wardour</w:t>
      </w:r>
      <w:proofErr w:type="spellEnd"/>
      <w:r w:rsidRPr="003B136F">
        <w:rPr>
          <w:b/>
          <w:bCs/>
          <w:i/>
          <w:iCs/>
          <w:sz w:val="20"/>
          <w:szCs w:val="20"/>
        </w:rPr>
        <w:t xml:space="preserve"> sorpresi dalla marea crescente, </w:t>
      </w:r>
      <w:r w:rsidRPr="003B136F">
        <w:rPr>
          <w:sz w:val="20"/>
          <w:szCs w:val="20"/>
        </w:rPr>
        <w:t xml:space="preserve">1832 </w:t>
      </w:r>
      <w:r w:rsidRPr="003B136F">
        <w:rPr>
          <w:sz w:val="20"/>
          <w:szCs w:val="20"/>
        </w:rPr>
        <w:br/>
        <w:t>Olio su tela, 92 x 66 cm</w:t>
      </w:r>
      <w:r w:rsidR="004B21D6">
        <w:rPr>
          <w:sz w:val="20"/>
          <w:szCs w:val="20"/>
        </w:rPr>
        <w:br/>
      </w:r>
      <w:r w:rsidRPr="003B136F">
        <w:rPr>
          <w:sz w:val="20"/>
          <w:szCs w:val="20"/>
        </w:rPr>
        <w:t xml:space="preserve">Bibliografia: </w:t>
      </w:r>
      <w:r w:rsidRPr="003B136F">
        <w:rPr>
          <w:i/>
          <w:iCs/>
          <w:sz w:val="20"/>
          <w:szCs w:val="20"/>
        </w:rPr>
        <w:t xml:space="preserve">Salon de </w:t>
      </w:r>
      <w:proofErr w:type="spellStart"/>
      <w:r w:rsidRPr="003B136F">
        <w:rPr>
          <w:i/>
          <w:iCs/>
          <w:sz w:val="20"/>
          <w:szCs w:val="20"/>
        </w:rPr>
        <w:t>Gand</w:t>
      </w:r>
      <w:proofErr w:type="spellEnd"/>
      <w:r w:rsidRPr="003B136F">
        <w:rPr>
          <w:i/>
          <w:iCs/>
          <w:sz w:val="20"/>
          <w:szCs w:val="20"/>
        </w:rPr>
        <w:t xml:space="preserve">. </w:t>
      </w:r>
      <w:proofErr w:type="spellStart"/>
      <w:r w:rsidRPr="003B136F">
        <w:rPr>
          <w:i/>
          <w:iCs/>
          <w:sz w:val="20"/>
          <w:szCs w:val="20"/>
        </w:rPr>
        <w:t>Notice</w:t>
      </w:r>
      <w:proofErr w:type="spellEnd"/>
      <w:r w:rsidRPr="003B136F">
        <w:rPr>
          <w:i/>
          <w:iCs/>
          <w:sz w:val="20"/>
          <w:szCs w:val="20"/>
        </w:rPr>
        <w:t xml:space="preserve"> </w:t>
      </w:r>
      <w:proofErr w:type="spellStart"/>
      <w:r w:rsidRPr="003B136F">
        <w:rPr>
          <w:i/>
          <w:iCs/>
          <w:sz w:val="20"/>
          <w:szCs w:val="20"/>
        </w:rPr>
        <w:t>des</w:t>
      </w:r>
      <w:proofErr w:type="spellEnd"/>
      <w:r w:rsidRPr="003B136F">
        <w:rPr>
          <w:i/>
          <w:iCs/>
          <w:sz w:val="20"/>
          <w:szCs w:val="20"/>
        </w:rPr>
        <w:t xml:space="preserve"> </w:t>
      </w:r>
      <w:proofErr w:type="spellStart"/>
      <w:r w:rsidRPr="003B136F">
        <w:rPr>
          <w:i/>
          <w:iCs/>
          <w:sz w:val="20"/>
          <w:szCs w:val="20"/>
        </w:rPr>
        <w:t>ouvrages</w:t>
      </w:r>
      <w:proofErr w:type="spellEnd"/>
      <w:r w:rsidRPr="003B136F">
        <w:rPr>
          <w:i/>
          <w:iCs/>
          <w:sz w:val="20"/>
          <w:szCs w:val="20"/>
        </w:rPr>
        <w:t xml:space="preserve"> de </w:t>
      </w:r>
      <w:proofErr w:type="spellStart"/>
      <w:r w:rsidRPr="003B136F">
        <w:rPr>
          <w:i/>
          <w:iCs/>
          <w:sz w:val="20"/>
          <w:szCs w:val="20"/>
        </w:rPr>
        <w:t>peinture</w:t>
      </w:r>
      <w:proofErr w:type="spellEnd"/>
      <w:r w:rsidRPr="003B136F">
        <w:rPr>
          <w:i/>
          <w:iCs/>
          <w:sz w:val="20"/>
          <w:szCs w:val="20"/>
        </w:rPr>
        <w:t xml:space="preserve">, </w:t>
      </w:r>
      <w:proofErr w:type="spellStart"/>
      <w:r w:rsidRPr="003B136F">
        <w:rPr>
          <w:i/>
          <w:iCs/>
          <w:sz w:val="20"/>
          <w:szCs w:val="20"/>
        </w:rPr>
        <w:t>sculpture</w:t>
      </w:r>
      <w:proofErr w:type="spellEnd"/>
      <w:r w:rsidRPr="003B136F">
        <w:rPr>
          <w:i/>
          <w:iCs/>
          <w:sz w:val="20"/>
          <w:szCs w:val="20"/>
        </w:rPr>
        <w:t xml:space="preserve">, </w:t>
      </w:r>
      <w:proofErr w:type="spellStart"/>
      <w:r w:rsidRPr="003B136F">
        <w:rPr>
          <w:i/>
          <w:iCs/>
          <w:sz w:val="20"/>
          <w:szCs w:val="20"/>
        </w:rPr>
        <w:t>architecture</w:t>
      </w:r>
      <w:proofErr w:type="spellEnd"/>
      <w:r w:rsidRPr="003B136F">
        <w:rPr>
          <w:i/>
          <w:iCs/>
          <w:sz w:val="20"/>
          <w:szCs w:val="20"/>
        </w:rPr>
        <w:t xml:space="preserve">, </w:t>
      </w:r>
      <w:proofErr w:type="spellStart"/>
      <w:r w:rsidRPr="003B136F">
        <w:rPr>
          <w:i/>
          <w:iCs/>
          <w:sz w:val="20"/>
          <w:szCs w:val="20"/>
        </w:rPr>
        <w:t>gravure</w:t>
      </w:r>
      <w:proofErr w:type="spellEnd"/>
      <w:r w:rsidRPr="003B136F">
        <w:rPr>
          <w:i/>
          <w:iCs/>
          <w:sz w:val="20"/>
          <w:szCs w:val="20"/>
        </w:rPr>
        <w:t xml:space="preserve">, </w:t>
      </w:r>
      <w:proofErr w:type="spellStart"/>
      <w:r w:rsidRPr="003B136F">
        <w:rPr>
          <w:i/>
          <w:iCs/>
          <w:sz w:val="20"/>
          <w:szCs w:val="20"/>
        </w:rPr>
        <w:t>dessin</w:t>
      </w:r>
      <w:proofErr w:type="spellEnd"/>
      <w:r w:rsidRPr="003B136F">
        <w:rPr>
          <w:i/>
          <w:iCs/>
          <w:sz w:val="20"/>
          <w:szCs w:val="20"/>
        </w:rPr>
        <w:t xml:space="preserve"> etc. d'</w:t>
      </w:r>
      <w:proofErr w:type="spellStart"/>
      <w:r w:rsidRPr="003B136F">
        <w:rPr>
          <w:i/>
          <w:iCs/>
          <w:sz w:val="20"/>
          <w:szCs w:val="20"/>
        </w:rPr>
        <w:t>artistes</w:t>
      </w:r>
      <w:proofErr w:type="spellEnd"/>
      <w:r w:rsidRPr="003B136F">
        <w:rPr>
          <w:i/>
          <w:iCs/>
          <w:sz w:val="20"/>
          <w:szCs w:val="20"/>
        </w:rPr>
        <w:t xml:space="preserve"> </w:t>
      </w:r>
      <w:proofErr w:type="spellStart"/>
      <w:r w:rsidRPr="003B136F">
        <w:rPr>
          <w:i/>
          <w:iCs/>
          <w:sz w:val="20"/>
          <w:szCs w:val="20"/>
        </w:rPr>
        <w:t>vivans</w:t>
      </w:r>
      <w:proofErr w:type="spellEnd"/>
      <w:r w:rsidRPr="003B136F">
        <w:rPr>
          <w:sz w:val="20"/>
          <w:szCs w:val="20"/>
        </w:rPr>
        <w:t>, esposte al Palazzo dell'Università, 6 agosto 1832, p. 33, n. 234.</w:t>
      </w:r>
    </w:p>
    <w:p w14:paraId="4185812E" w14:textId="6C857507" w:rsidR="004B21D6" w:rsidRPr="004B21D6" w:rsidRDefault="004B21D6" w:rsidP="00DD3838">
      <w:pPr>
        <w:pStyle w:val="NormaleWeb"/>
        <w:spacing w:line="276" w:lineRule="auto"/>
        <w:jc w:val="both"/>
        <w:rPr>
          <w:sz w:val="22"/>
          <w:szCs w:val="22"/>
        </w:rPr>
      </w:pPr>
      <w:r w:rsidRPr="004B21D6">
        <w:rPr>
          <w:sz w:val="22"/>
          <w:szCs w:val="22"/>
        </w:rPr>
        <w:lastRenderedPageBreak/>
        <w:t xml:space="preserve">Infine, un’apparizione rarefatta, un’opera di tutt’altro registro: la </w:t>
      </w:r>
      <w:r w:rsidRPr="004B21D6">
        <w:rPr>
          <w:rStyle w:val="Enfasicorsivo"/>
          <w:b/>
          <w:bCs/>
          <w:sz w:val="22"/>
          <w:szCs w:val="22"/>
        </w:rPr>
        <w:t>Penelope</w:t>
      </w:r>
      <w:r w:rsidRPr="004B21D6">
        <w:rPr>
          <w:sz w:val="22"/>
          <w:szCs w:val="22"/>
        </w:rPr>
        <w:t xml:space="preserve"> di </w:t>
      </w:r>
      <w:r w:rsidRPr="004B21D6">
        <w:rPr>
          <w:b/>
          <w:bCs/>
          <w:sz w:val="22"/>
          <w:szCs w:val="22"/>
        </w:rPr>
        <w:t>Alberto Savinio</w:t>
      </w:r>
      <w:r w:rsidRPr="004B21D6">
        <w:rPr>
          <w:sz w:val="22"/>
          <w:szCs w:val="22"/>
        </w:rPr>
        <w:t>. Un</w:t>
      </w:r>
      <w:r>
        <w:rPr>
          <w:sz w:val="22"/>
          <w:szCs w:val="22"/>
        </w:rPr>
        <w:t xml:space="preserve"> disegno di straordinaria raffinatezza</w:t>
      </w:r>
      <w:r w:rsidRPr="004B21D6">
        <w:rPr>
          <w:sz w:val="22"/>
          <w:szCs w:val="22"/>
        </w:rPr>
        <w:t xml:space="preserve"> </w:t>
      </w:r>
      <w:r w:rsidR="007F2742">
        <w:rPr>
          <w:sz w:val="22"/>
          <w:szCs w:val="22"/>
        </w:rPr>
        <w:t>e elevata qualità datato</w:t>
      </w:r>
      <w:r w:rsidRPr="004B21D6">
        <w:rPr>
          <w:sz w:val="22"/>
          <w:szCs w:val="22"/>
        </w:rPr>
        <w:t xml:space="preserve"> 1945, sospeso tra mito, memoria e quell’inconfondibile aura enigmatica che rende unico il linguaggio dell’artista. L’eroina omerica è reinventata come una creatura ibrida, con testa di pellicano e corpo femminile, in una intensa trasfigurazione simbolica che incarna la poetica della metamorfosi propria di Savinio. Il segno fitto e vibrante della china, ravvivato da misurati accenti di colore, compone una scena visionaria, capace di fondere erudizione classica, ironia e inesauribile libertà immaginativa, tra le più originali dell’arte italiana del Novecento.</w:t>
      </w:r>
    </w:p>
    <w:p w14:paraId="37AB4FFD" w14:textId="77777777" w:rsidR="00D10837" w:rsidRDefault="00D10837" w:rsidP="00D1083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9B2624" wp14:editId="41EA6AEE">
            <wp:simplePos x="0" y="0"/>
            <wp:positionH relativeFrom="column">
              <wp:posOffset>635</wp:posOffset>
            </wp:positionH>
            <wp:positionV relativeFrom="paragraph">
              <wp:posOffset>-3175</wp:posOffset>
            </wp:positionV>
            <wp:extent cx="2035810" cy="2188845"/>
            <wp:effectExtent l="0" t="0" r="0" b="0"/>
            <wp:wrapSquare wrapText="bothSides"/>
            <wp:docPr id="76086244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62446" name="Immagine 760862446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837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 xml:space="preserve"> </w:t>
      </w:r>
    </w:p>
    <w:p w14:paraId="2441025B" w14:textId="77777777" w:rsidR="00D10837" w:rsidRDefault="00D10837" w:rsidP="00D1083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</w:p>
    <w:p w14:paraId="542E3913" w14:textId="77777777" w:rsidR="00D10837" w:rsidRDefault="00D10837" w:rsidP="00D1083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</w:p>
    <w:p w14:paraId="3559B722" w14:textId="77777777" w:rsidR="004B21D6" w:rsidRDefault="004B21D6" w:rsidP="00D1083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</w:p>
    <w:p w14:paraId="015EFAD9" w14:textId="17551029" w:rsidR="00D10837" w:rsidRPr="003B136F" w:rsidRDefault="00D10837" w:rsidP="00D1083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  <w:r w:rsidRPr="003B136F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 xml:space="preserve">Alberto SAVINIO </w:t>
      </w:r>
    </w:p>
    <w:p w14:paraId="33C9FD59" w14:textId="77777777" w:rsidR="00D10837" w:rsidRPr="003B136F" w:rsidRDefault="00D10837" w:rsidP="00D10837">
      <w:pPr>
        <w:spacing w:after="0"/>
        <w:rPr>
          <w:rFonts w:ascii="Times New Roman" w:eastAsia="Times New Roman" w:hAnsi="Times New Roman"/>
          <w:bCs/>
          <w:sz w:val="20"/>
          <w:szCs w:val="20"/>
          <w:lang w:eastAsia="it-IT"/>
        </w:rPr>
      </w:pPr>
      <w:r w:rsidRPr="003B136F">
        <w:rPr>
          <w:rFonts w:ascii="Times New Roman" w:eastAsia="Times New Roman" w:hAnsi="Times New Roman"/>
          <w:bCs/>
          <w:sz w:val="20"/>
          <w:szCs w:val="20"/>
          <w:lang w:eastAsia="it-IT"/>
        </w:rPr>
        <w:t>(Atene 1891 – Roma 1952)</w:t>
      </w:r>
    </w:p>
    <w:p w14:paraId="670900BE" w14:textId="77777777" w:rsidR="00D10837" w:rsidRPr="003B136F" w:rsidRDefault="00D10837" w:rsidP="00D10837">
      <w:pPr>
        <w:spacing w:after="0"/>
        <w:rPr>
          <w:rFonts w:ascii="Times New Roman" w:eastAsia="Times New Roman" w:hAnsi="Times New Roman"/>
          <w:bCs/>
          <w:iCs/>
          <w:sz w:val="20"/>
          <w:szCs w:val="20"/>
          <w:lang w:eastAsia="it-IT"/>
        </w:rPr>
      </w:pPr>
      <w:r w:rsidRPr="003B136F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it-IT"/>
        </w:rPr>
        <w:t>Penelope</w:t>
      </w:r>
      <w:r w:rsidRPr="003B136F">
        <w:rPr>
          <w:rFonts w:ascii="Times New Roman" w:eastAsia="Times New Roman" w:hAnsi="Times New Roman"/>
          <w:bCs/>
          <w:iCs/>
          <w:sz w:val="20"/>
          <w:szCs w:val="20"/>
          <w:lang w:eastAsia="it-IT"/>
        </w:rPr>
        <w:t>, 1945</w:t>
      </w:r>
    </w:p>
    <w:p w14:paraId="5F6E7451" w14:textId="77777777" w:rsidR="00D10837" w:rsidRPr="003B136F" w:rsidRDefault="00D10837" w:rsidP="00D10837">
      <w:pPr>
        <w:spacing w:after="0"/>
        <w:rPr>
          <w:rFonts w:ascii="Times New Roman" w:eastAsia="Times New Roman" w:hAnsi="Times New Roman"/>
          <w:bCs/>
          <w:iCs/>
          <w:sz w:val="20"/>
          <w:szCs w:val="20"/>
          <w:lang w:eastAsia="it-IT"/>
        </w:rPr>
      </w:pPr>
      <w:r w:rsidRPr="003B136F">
        <w:rPr>
          <w:rFonts w:ascii="Times New Roman" w:eastAsia="Times New Roman" w:hAnsi="Times New Roman"/>
          <w:bCs/>
          <w:iCs/>
          <w:sz w:val="20"/>
          <w:szCs w:val="20"/>
          <w:lang w:eastAsia="it-IT"/>
        </w:rPr>
        <w:t xml:space="preserve">China e matita colorata su carta, </w:t>
      </w:r>
      <w:r w:rsidRPr="003B136F">
        <w:rPr>
          <w:rFonts w:ascii="Times New Roman" w:eastAsia="Times New Roman" w:hAnsi="Times New Roman"/>
          <w:sz w:val="20"/>
          <w:szCs w:val="20"/>
          <w:lang w:eastAsia="it-IT"/>
        </w:rPr>
        <w:t>24.5 x 22.5 cm</w:t>
      </w:r>
    </w:p>
    <w:p w14:paraId="2B71302D" w14:textId="77777777" w:rsidR="00D10837" w:rsidRPr="003B136F" w:rsidRDefault="00D10837" w:rsidP="00D10837">
      <w:pPr>
        <w:spacing w:after="0"/>
        <w:rPr>
          <w:rFonts w:ascii="Times New Roman" w:eastAsia="Times New Roman" w:hAnsi="Times New Roman"/>
          <w:i/>
          <w:iCs/>
          <w:sz w:val="20"/>
          <w:szCs w:val="20"/>
          <w:lang w:eastAsia="it-IT"/>
        </w:rPr>
      </w:pPr>
      <w:r w:rsidRPr="003B136F">
        <w:rPr>
          <w:rFonts w:ascii="Times New Roman" w:eastAsia="Times New Roman" w:hAnsi="Times New Roman"/>
          <w:sz w:val="20"/>
          <w:szCs w:val="20"/>
          <w:lang w:eastAsia="it-IT"/>
        </w:rPr>
        <w:t xml:space="preserve">Firmato in basso a destra: </w:t>
      </w:r>
      <w:r w:rsidRPr="003B136F">
        <w:rPr>
          <w:rFonts w:ascii="Times New Roman" w:eastAsia="Times New Roman" w:hAnsi="Times New Roman"/>
          <w:i/>
          <w:iCs/>
          <w:sz w:val="20"/>
          <w:szCs w:val="20"/>
          <w:lang w:eastAsia="it-IT"/>
        </w:rPr>
        <w:t>Savinio</w:t>
      </w:r>
    </w:p>
    <w:p w14:paraId="305205A4" w14:textId="77777777" w:rsidR="00D10837" w:rsidRPr="003B136F" w:rsidRDefault="00D10837" w:rsidP="00D10837">
      <w:pPr>
        <w:spacing w:after="0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3B136F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Sul retro (sul cartoncino) la dedica in alto a destra: </w:t>
      </w:r>
    </w:p>
    <w:p w14:paraId="55AF2F81" w14:textId="77777777" w:rsidR="00D10837" w:rsidRPr="003B136F" w:rsidRDefault="00D10837" w:rsidP="00D10837">
      <w:pPr>
        <w:spacing w:after="0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it-IT"/>
        </w:rPr>
      </w:pPr>
      <w:r w:rsidRPr="003B136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it-IT"/>
        </w:rPr>
        <w:t xml:space="preserve">A Beatrice Canestro/amica carissima, </w:t>
      </w:r>
      <w:proofErr w:type="spellStart"/>
      <w:r w:rsidRPr="003B136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it-IT"/>
        </w:rPr>
        <w:t>intelli</w:t>
      </w:r>
      <w:proofErr w:type="spellEnd"/>
      <w:r w:rsidRPr="003B136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it-IT"/>
        </w:rPr>
        <w:t xml:space="preserve">-/gente e </w:t>
      </w:r>
      <w:proofErr w:type="gramStart"/>
      <w:r w:rsidRPr="003B136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it-IT"/>
        </w:rPr>
        <w:t>colta./</w:t>
      </w:r>
      <w:proofErr w:type="gramEnd"/>
      <w:r w:rsidRPr="003B136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it-IT"/>
        </w:rPr>
        <w:t xml:space="preserve"> Il suo/ Alberto Savinio/Roma, dicembre 1945</w:t>
      </w:r>
    </w:p>
    <w:p w14:paraId="6D9A3DA4" w14:textId="77777777" w:rsidR="00D10837" w:rsidRPr="003B136F" w:rsidRDefault="00D10837" w:rsidP="00D10837">
      <w:pPr>
        <w:spacing w:after="0"/>
        <w:rPr>
          <w:rFonts w:ascii="Times New Roman" w:eastAsia="Times New Roman" w:hAnsi="Times New Roman"/>
          <w:iCs/>
          <w:color w:val="000000"/>
          <w:sz w:val="20"/>
          <w:szCs w:val="20"/>
          <w:lang w:eastAsia="it-IT"/>
        </w:rPr>
      </w:pPr>
      <w:r w:rsidRPr="003B136F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Provenienza: </w:t>
      </w:r>
      <w:r w:rsidRPr="003B136F">
        <w:rPr>
          <w:rFonts w:ascii="Times New Roman" w:eastAsia="Times New Roman" w:hAnsi="Times New Roman"/>
          <w:iCs/>
          <w:color w:val="000000"/>
          <w:sz w:val="20"/>
          <w:szCs w:val="20"/>
          <w:lang w:eastAsia="it-IT"/>
        </w:rPr>
        <w:t>Svizzera, collezione privata</w:t>
      </w:r>
    </w:p>
    <w:p w14:paraId="58D07DCD" w14:textId="77777777" w:rsidR="00D10837" w:rsidRPr="00DD6026" w:rsidRDefault="00D10837" w:rsidP="00DD6026">
      <w:pPr>
        <w:pStyle w:val="NormaleWeb"/>
        <w:spacing w:line="276" w:lineRule="auto"/>
      </w:pPr>
    </w:p>
    <w:p w14:paraId="6C3274CC" w14:textId="77777777" w:rsidR="00DD6026" w:rsidRDefault="00DD6026" w:rsidP="004B21D6">
      <w:pPr>
        <w:pStyle w:val="NormaleWeb"/>
        <w:spacing w:line="276" w:lineRule="auto"/>
        <w:rPr>
          <w:sz w:val="22"/>
          <w:szCs w:val="22"/>
        </w:rPr>
      </w:pPr>
    </w:p>
    <w:p w14:paraId="6C7BF2E3" w14:textId="2E869305" w:rsidR="008E4110" w:rsidRPr="004B21D6" w:rsidRDefault="00D10837" w:rsidP="00557488">
      <w:pPr>
        <w:pStyle w:val="NormaleWeb"/>
        <w:spacing w:line="276" w:lineRule="auto"/>
        <w:ind w:left="1134" w:right="-1"/>
        <w:jc w:val="right"/>
        <w:rPr>
          <w:sz w:val="22"/>
          <w:szCs w:val="22"/>
        </w:rPr>
      </w:pPr>
      <w:r w:rsidRPr="004B21D6">
        <w:rPr>
          <w:sz w:val="22"/>
          <w:szCs w:val="22"/>
        </w:rPr>
        <w:t>Quattro</w:t>
      </w:r>
      <w:r w:rsidR="008E4110" w:rsidRPr="004B21D6">
        <w:rPr>
          <w:sz w:val="22"/>
          <w:szCs w:val="22"/>
        </w:rPr>
        <w:t xml:space="preserve"> opere,</w:t>
      </w:r>
      <w:r w:rsidRPr="004B21D6">
        <w:rPr>
          <w:sz w:val="22"/>
          <w:szCs w:val="22"/>
        </w:rPr>
        <w:t xml:space="preserve"> </w:t>
      </w:r>
      <w:r w:rsidR="008E4110" w:rsidRPr="004B21D6">
        <w:rPr>
          <w:sz w:val="22"/>
          <w:szCs w:val="22"/>
        </w:rPr>
        <w:t>mondi diversi, un unico racconto: quello di una galleria che continua a cercare connessioni inattese, lasciando convivere armoniosamente storia,</w:t>
      </w:r>
      <w:r w:rsidR="00557488">
        <w:rPr>
          <w:sz w:val="22"/>
          <w:szCs w:val="22"/>
        </w:rPr>
        <w:t xml:space="preserve"> </w:t>
      </w:r>
      <w:r w:rsidR="008E4110" w:rsidRPr="004B21D6">
        <w:rPr>
          <w:sz w:val="22"/>
          <w:szCs w:val="22"/>
        </w:rPr>
        <w:t>immaginazione e bellezza.</w:t>
      </w:r>
      <w:r w:rsidR="00DD6026" w:rsidRPr="004B21D6">
        <w:rPr>
          <w:sz w:val="22"/>
          <w:szCs w:val="22"/>
        </w:rPr>
        <w:t xml:space="preserve"> </w:t>
      </w:r>
    </w:p>
    <w:p w14:paraId="3057D9FB" w14:textId="0247E6DB" w:rsidR="00557488" w:rsidRDefault="00DD6026" w:rsidP="00825ED2">
      <w:pPr>
        <w:pStyle w:val="NormaleWeb"/>
        <w:spacing w:line="276" w:lineRule="auto"/>
        <w:jc w:val="both"/>
        <w:rPr>
          <w:sz w:val="22"/>
          <w:szCs w:val="22"/>
        </w:rPr>
      </w:pPr>
      <w:r w:rsidRPr="004B21D6">
        <w:rPr>
          <w:sz w:val="22"/>
          <w:szCs w:val="22"/>
        </w:rPr>
        <w:t xml:space="preserve">Nata dall’incontro di due storiche realtà del panorama antiquariale, </w:t>
      </w:r>
      <w:r w:rsidRPr="004B21D6">
        <w:rPr>
          <w:rStyle w:val="Enfasigrassetto"/>
          <w:sz w:val="22"/>
          <w:szCs w:val="22"/>
        </w:rPr>
        <w:t xml:space="preserve">Antonacci </w:t>
      </w:r>
      <w:proofErr w:type="spellStart"/>
      <w:r w:rsidRPr="004B21D6">
        <w:rPr>
          <w:rStyle w:val="Enfasigrassetto"/>
          <w:sz w:val="22"/>
          <w:szCs w:val="22"/>
        </w:rPr>
        <w:t>Lapiccirella</w:t>
      </w:r>
      <w:proofErr w:type="spellEnd"/>
      <w:r w:rsidRPr="004B21D6">
        <w:rPr>
          <w:rStyle w:val="Enfasigrassetto"/>
          <w:sz w:val="22"/>
          <w:szCs w:val="22"/>
        </w:rPr>
        <w:t xml:space="preserve"> Fine Art</w:t>
      </w:r>
      <w:r w:rsidRPr="004B21D6">
        <w:rPr>
          <w:sz w:val="22"/>
          <w:szCs w:val="22"/>
        </w:rPr>
        <w:t xml:space="preserve"> porta avanti una visione dell’arte raffinata, colta ed eclettica, dove opere, epoche e sensibilità diverse si incontrano in dialoghi inattesi. Specializzata in dipinti, disegni e sculture dalla seconda metà del XVIII alla prima metà del XX secolo, la galleria attraversa con naturalezza il Grand Tour, il Neoclassicismo, il Simbolismo nordico, la pittura </w:t>
      </w:r>
      <w:r w:rsidRPr="00557488">
        <w:rPr>
          <w:i/>
          <w:iCs/>
          <w:sz w:val="22"/>
          <w:szCs w:val="22"/>
        </w:rPr>
        <w:t>en plein air</w:t>
      </w:r>
      <w:r w:rsidRPr="004B21D6">
        <w:rPr>
          <w:sz w:val="22"/>
          <w:szCs w:val="22"/>
        </w:rPr>
        <w:t xml:space="preserve"> e il Realismo Magico, seguendo sempre una bussola fatta di rigore storico e istinto estetico.</w:t>
      </w:r>
    </w:p>
    <w:p w14:paraId="1B7009BF" w14:textId="77777777" w:rsidR="00557488" w:rsidRPr="004B21D6" w:rsidRDefault="00557488" w:rsidP="00825ED2">
      <w:pPr>
        <w:pStyle w:val="NormaleWeb"/>
        <w:spacing w:line="276" w:lineRule="auto"/>
        <w:jc w:val="both"/>
        <w:rPr>
          <w:sz w:val="22"/>
          <w:szCs w:val="22"/>
        </w:rPr>
      </w:pPr>
    </w:p>
    <w:p w14:paraId="3FEB9ADE" w14:textId="5052E62C" w:rsidR="004B21D6" w:rsidRDefault="004B21D6" w:rsidP="004B21D6">
      <w:pPr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4B21D6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3360" behindDoc="0" locked="0" layoutInCell="1" allowOverlap="1" wp14:anchorId="06F5CBA4" wp14:editId="1DB10CBD">
            <wp:simplePos x="0" y="0"/>
            <wp:positionH relativeFrom="column">
              <wp:posOffset>5161915</wp:posOffset>
            </wp:positionH>
            <wp:positionV relativeFrom="paragraph">
              <wp:posOffset>262890</wp:posOffset>
            </wp:positionV>
            <wp:extent cx="953770" cy="953770"/>
            <wp:effectExtent l="0" t="0" r="0" b="0"/>
            <wp:wrapSquare wrapText="bothSides"/>
            <wp:docPr id="4" name="Immagine 4" descr="SSD1Tb:Users:segreteria1:Desktop:contatti galleria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D1Tb:Users:segreteria1:Desktop:contatti galleria .pn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F7220" w14:textId="44F6EF9B" w:rsidR="00705FF0" w:rsidRPr="004B21D6" w:rsidRDefault="003F679B" w:rsidP="004B21D6">
      <w:pPr>
        <w:spacing w:line="240" w:lineRule="auto"/>
        <w:jc w:val="right"/>
        <w:rPr>
          <w:sz w:val="20"/>
          <w:szCs w:val="20"/>
        </w:rPr>
      </w:pPr>
      <w:r w:rsidRPr="004B21D6">
        <w:rPr>
          <w:rFonts w:ascii="Times New Roman" w:hAnsi="Times New Roman"/>
          <w:b/>
          <w:sz w:val="20"/>
          <w:szCs w:val="20"/>
        </w:rPr>
        <w:t xml:space="preserve">Antonacci </w:t>
      </w:r>
      <w:proofErr w:type="spellStart"/>
      <w:r w:rsidRPr="004B21D6">
        <w:rPr>
          <w:rFonts w:ascii="Times New Roman" w:hAnsi="Times New Roman"/>
          <w:b/>
          <w:sz w:val="20"/>
          <w:szCs w:val="20"/>
        </w:rPr>
        <w:t>Lapiccirella</w:t>
      </w:r>
      <w:proofErr w:type="spellEnd"/>
      <w:r w:rsidRPr="004B21D6">
        <w:rPr>
          <w:rFonts w:ascii="Times New Roman" w:hAnsi="Times New Roman"/>
          <w:b/>
          <w:sz w:val="20"/>
          <w:szCs w:val="20"/>
        </w:rPr>
        <w:t xml:space="preserve"> Fine Art </w:t>
      </w:r>
      <w:r w:rsidRPr="004B21D6">
        <w:rPr>
          <w:rFonts w:ascii="Times New Roman" w:hAnsi="Times New Roman"/>
          <w:sz w:val="20"/>
          <w:szCs w:val="20"/>
        </w:rPr>
        <w:br/>
      </w:r>
      <w:proofErr w:type="gramStart"/>
      <w:r w:rsidRPr="004B21D6">
        <w:rPr>
          <w:rFonts w:ascii="Times New Roman" w:hAnsi="Times New Roman"/>
          <w:sz w:val="20"/>
          <w:szCs w:val="20"/>
        </w:rPr>
        <w:t>info@alfineart.com  |</w:t>
      </w:r>
      <w:proofErr w:type="gramEnd"/>
      <w:r w:rsidRPr="004B21D6">
        <w:rPr>
          <w:rFonts w:ascii="Times New Roman" w:hAnsi="Times New Roman"/>
          <w:sz w:val="20"/>
          <w:szCs w:val="20"/>
        </w:rPr>
        <w:t xml:space="preserve"> www.alfineart.com</w:t>
      </w:r>
      <w:r w:rsidRPr="004B21D6">
        <w:rPr>
          <w:rFonts w:ascii="Times New Roman" w:hAnsi="Times New Roman"/>
          <w:b/>
          <w:sz w:val="20"/>
          <w:szCs w:val="20"/>
        </w:rPr>
        <w:br/>
      </w:r>
      <w:r w:rsidRPr="004B21D6">
        <w:rPr>
          <w:rFonts w:ascii="Times New Roman" w:hAnsi="Times New Roman"/>
          <w:sz w:val="20"/>
          <w:szCs w:val="20"/>
        </w:rPr>
        <w:t xml:space="preserve">Via Margutta 54, 00187 Roma </w:t>
      </w:r>
      <w:r w:rsidRPr="004B21D6">
        <w:rPr>
          <w:rFonts w:ascii="Times New Roman" w:hAnsi="Times New Roman"/>
          <w:sz w:val="20"/>
          <w:szCs w:val="20"/>
        </w:rPr>
        <w:br/>
        <w:t xml:space="preserve"> +39 0645433036</w:t>
      </w:r>
      <w:r w:rsidRPr="004B21D6">
        <w:rPr>
          <w:rFonts w:ascii="Times New Roman" w:hAnsi="Times New Roman"/>
          <w:sz w:val="20"/>
          <w:szCs w:val="20"/>
        </w:rPr>
        <w:br/>
        <w:t>Francesca Antonacci +39 3356148588</w:t>
      </w:r>
      <w:r w:rsidRPr="004B21D6">
        <w:rPr>
          <w:rFonts w:ascii="Times New Roman" w:hAnsi="Times New Roman"/>
          <w:sz w:val="20"/>
          <w:szCs w:val="20"/>
        </w:rPr>
        <w:br/>
        <w:t>Damiano Lapiccirella +39 335669318</w:t>
      </w:r>
      <w:r w:rsidR="004F7124" w:rsidRPr="004B21D6">
        <w:rPr>
          <w:rFonts w:ascii="Times New Roman" w:hAnsi="Times New Roman"/>
          <w:sz w:val="20"/>
          <w:szCs w:val="20"/>
        </w:rPr>
        <w:t>1</w:t>
      </w:r>
    </w:p>
    <w:sectPr w:rsidR="00705FF0" w:rsidRPr="004B21D6" w:rsidSect="004751C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62920" w14:textId="77777777" w:rsidR="003F47EB" w:rsidRDefault="003F47EB" w:rsidP="00E822C3">
      <w:pPr>
        <w:spacing w:after="0" w:line="240" w:lineRule="auto"/>
      </w:pPr>
      <w:r>
        <w:separator/>
      </w:r>
    </w:p>
  </w:endnote>
  <w:endnote w:type="continuationSeparator" w:id="0">
    <w:p w14:paraId="5812F054" w14:textId="77777777" w:rsidR="003F47EB" w:rsidRDefault="003F47EB" w:rsidP="00E8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2B27" w14:textId="77777777" w:rsidR="00640012" w:rsidRDefault="00640012" w:rsidP="00E822C3">
    <w:pPr>
      <w:pStyle w:val="Pidipagina"/>
      <w:jc w:val="center"/>
    </w:pPr>
  </w:p>
  <w:p w14:paraId="2DD04079" w14:textId="77777777" w:rsidR="003F679B" w:rsidRDefault="003F679B" w:rsidP="00E822C3">
    <w:pPr>
      <w:pStyle w:val="Pidipagina"/>
      <w:jc w:val="center"/>
    </w:pPr>
  </w:p>
  <w:p w14:paraId="7CC4A4C6" w14:textId="77777777" w:rsidR="00640012" w:rsidRDefault="00640012" w:rsidP="00E822C3">
    <w:pPr>
      <w:pStyle w:val="Pidipagina"/>
      <w:jc w:val="center"/>
    </w:pPr>
    <w:r>
      <w:rPr>
        <w:noProof/>
        <w:lang w:eastAsia="it-IT"/>
      </w:rPr>
      <w:drawing>
        <wp:inline distT="0" distB="0" distL="0" distR="0" wp14:anchorId="7C67D2A7" wp14:editId="360942B6">
          <wp:extent cx="736600" cy="482600"/>
          <wp:effectExtent l="0" t="0" r="0" b="0"/>
          <wp:docPr id="9" name="Immagine 1" descr="Descrizione: AL-200px-NoScrit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AL-200px-NoScrit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23F16" w14:textId="77777777" w:rsidR="00640012" w:rsidRPr="00202C25" w:rsidRDefault="00640012" w:rsidP="00E822C3">
    <w:pPr>
      <w:pStyle w:val="Pidipagina"/>
      <w:jc w:val="center"/>
      <w:rPr>
        <w:sz w:val="16"/>
        <w:szCs w:val="16"/>
      </w:rPr>
    </w:pPr>
  </w:p>
  <w:p w14:paraId="4E6AEBE9" w14:textId="77777777" w:rsidR="00640012" w:rsidRPr="00E822C3" w:rsidRDefault="00640012" w:rsidP="00CD215F">
    <w:pPr>
      <w:pStyle w:val="Pidipagina"/>
      <w:jc w:val="center"/>
      <w:rPr>
        <w:rFonts w:ascii="Roboto Light" w:hAnsi="Roboto Light"/>
        <w:sz w:val="18"/>
        <w:szCs w:val="18"/>
      </w:rPr>
    </w:pPr>
    <w:r w:rsidRPr="00E822C3">
      <w:rPr>
        <w:rFonts w:ascii="Roboto Light" w:hAnsi="Roboto Light"/>
        <w:sz w:val="18"/>
        <w:szCs w:val="18"/>
      </w:rPr>
      <w:t>An</w:t>
    </w:r>
    <w:r>
      <w:rPr>
        <w:rFonts w:ascii="Roboto Light" w:hAnsi="Roboto Light"/>
        <w:sz w:val="18"/>
        <w:szCs w:val="18"/>
      </w:rPr>
      <w:t xml:space="preserve">tonacci </w:t>
    </w:r>
    <w:proofErr w:type="spellStart"/>
    <w:r>
      <w:rPr>
        <w:rFonts w:ascii="Roboto Light" w:hAnsi="Roboto Light"/>
        <w:sz w:val="18"/>
        <w:szCs w:val="18"/>
      </w:rPr>
      <w:t>Lapiccirella</w:t>
    </w:r>
    <w:proofErr w:type="spellEnd"/>
    <w:r>
      <w:rPr>
        <w:rFonts w:ascii="Roboto Light" w:hAnsi="Roboto Light"/>
        <w:sz w:val="18"/>
        <w:szCs w:val="18"/>
      </w:rPr>
      <w:t xml:space="preserve"> Fine Art | Via Margutta 54 - 00187 Roma</w:t>
    </w:r>
  </w:p>
  <w:p w14:paraId="47A8E191" w14:textId="70AEF295" w:rsidR="00640012" w:rsidRPr="00873BC8" w:rsidRDefault="00640012" w:rsidP="004751C8">
    <w:pPr>
      <w:pStyle w:val="Pidipagina"/>
      <w:jc w:val="center"/>
      <w:rPr>
        <w:rFonts w:ascii="Roboto Light" w:hAnsi="Roboto Light"/>
        <w:sz w:val="18"/>
        <w:szCs w:val="18"/>
      </w:rPr>
    </w:pPr>
    <w:r w:rsidRPr="00873BC8">
      <w:rPr>
        <w:rFonts w:ascii="Roboto Light" w:hAnsi="Roboto Light"/>
        <w:sz w:val="18"/>
        <w:szCs w:val="18"/>
      </w:rPr>
      <w:t xml:space="preserve">info@alfineart.com </w:t>
    </w:r>
    <w:proofErr w:type="gramStart"/>
    <w:r w:rsidRPr="00873BC8">
      <w:rPr>
        <w:rFonts w:ascii="Roboto Light" w:hAnsi="Roboto Light"/>
        <w:sz w:val="18"/>
        <w:szCs w:val="18"/>
      </w:rPr>
      <w:t>|  www.alfineart.com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BC440" w14:textId="6B9B7455" w:rsidR="00640012" w:rsidRDefault="00640012" w:rsidP="00B05A66">
    <w:pPr>
      <w:pStyle w:val="Pidipagina"/>
      <w:tabs>
        <w:tab w:val="clear" w:pos="4819"/>
        <w:tab w:val="clear" w:pos="9638"/>
        <w:tab w:val="left" w:pos="3365"/>
      </w:tabs>
    </w:pPr>
  </w:p>
  <w:p w14:paraId="12635D61" w14:textId="0B8457DB" w:rsidR="00640012" w:rsidRPr="00D44B41" w:rsidRDefault="00640012" w:rsidP="00D44B41">
    <w:pPr>
      <w:pStyle w:val="Pidipagina"/>
      <w:tabs>
        <w:tab w:val="clear" w:pos="4819"/>
        <w:tab w:val="clear" w:pos="9638"/>
        <w:tab w:val="left" w:pos="3365"/>
      </w:tabs>
      <w:jc w:val="center"/>
    </w:pPr>
    <w:r>
      <w:rPr>
        <w:noProof/>
        <w:lang w:eastAsia="it-IT"/>
      </w:rPr>
      <w:t>_______________________________________________</w:t>
    </w:r>
  </w:p>
  <w:p w14:paraId="2EAE6A0F" w14:textId="1829B6B6" w:rsidR="00640012" w:rsidRPr="00237AE7" w:rsidRDefault="00640012" w:rsidP="004751C8">
    <w:pPr>
      <w:pStyle w:val="Pidipagina"/>
      <w:jc w:val="center"/>
      <w:rPr>
        <w:rFonts w:asciiTheme="minorHAnsi" w:hAnsiTheme="minorHAnsi"/>
        <w:sz w:val="18"/>
        <w:szCs w:val="18"/>
      </w:rPr>
    </w:pPr>
    <w:r w:rsidRPr="00237AE7">
      <w:rPr>
        <w:rFonts w:asciiTheme="minorHAnsi" w:hAnsiTheme="minorHAnsi"/>
        <w:sz w:val="18"/>
        <w:szCs w:val="18"/>
      </w:rPr>
      <w:t xml:space="preserve">Antonacci </w:t>
    </w:r>
    <w:proofErr w:type="spellStart"/>
    <w:r w:rsidRPr="00237AE7">
      <w:rPr>
        <w:rFonts w:asciiTheme="minorHAnsi" w:hAnsiTheme="minorHAnsi"/>
        <w:sz w:val="18"/>
        <w:szCs w:val="18"/>
      </w:rPr>
      <w:t>Lapiccirella</w:t>
    </w:r>
    <w:proofErr w:type="spellEnd"/>
    <w:r w:rsidRPr="00237AE7">
      <w:rPr>
        <w:rFonts w:asciiTheme="minorHAnsi" w:hAnsiTheme="minorHAnsi"/>
        <w:sz w:val="18"/>
        <w:szCs w:val="18"/>
      </w:rPr>
      <w:t xml:space="preserve"> Fine </w:t>
    </w:r>
    <w:proofErr w:type="gramStart"/>
    <w:r w:rsidRPr="00237AE7">
      <w:rPr>
        <w:rFonts w:asciiTheme="minorHAnsi" w:hAnsiTheme="minorHAnsi"/>
        <w:sz w:val="18"/>
        <w:szCs w:val="18"/>
      </w:rPr>
      <w:t>Art  |</w:t>
    </w:r>
    <w:proofErr w:type="gramEnd"/>
    <w:r w:rsidRPr="00237AE7">
      <w:rPr>
        <w:rFonts w:asciiTheme="minorHAnsi" w:hAnsiTheme="minorHAnsi"/>
        <w:sz w:val="18"/>
        <w:szCs w:val="18"/>
      </w:rPr>
      <w:t xml:space="preserve">  Via Margutta 54, 00187 Roma        </w:t>
    </w:r>
  </w:p>
  <w:p w14:paraId="3E4114D7" w14:textId="0F7117E8" w:rsidR="00640012" w:rsidRPr="00873BC8" w:rsidRDefault="00640012" w:rsidP="00D96377">
    <w:pPr>
      <w:pStyle w:val="Pidipagina"/>
      <w:jc w:val="center"/>
      <w:rPr>
        <w:rFonts w:asciiTheme="minorHAnsi" w:hAnsiTheme="minorHAnsi"/>
        <w:sz w:val="18"/>
        <w:szCs w:val="18"/>
      </w:rPr>
    </w:pPr>
    <w:r w:rsidRPr="00873BC8">
      <w:rPr>
        <w:rFonts w:asciiTheme="minorHAnsi" w:hAnsiTheme="minorHAnsi"/>
        <w:sz w:val="18"/>
        <w:szCs w:val="18"/>
      </w:rPr>
      <w:t xml:space="preserve">  info@alfineart.com  |  www.alfineart.com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C39D4" w14:textId="77777777" w:rsidR="003F47EB" w:rsidRDefault="003F47EB" w:rsidP="00E822C3">
      <w:pPr>
        <w:spacing w:after="0" w:line="240" w:lineRule="auto"/>
      </w:pPr>
      <w:r>
        <w:separator/>
      </w:r>
    </w:p>
  </w:footnote>
  <w:footnote w:type="continuationSeparator" w:id="0">
    <w:p w14:paraId="5FF77E97" w14:textId="77777777" w:rsidR="003F47EB" w:rsidRDefault="003F47EB" w:rsidP="00E82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5CFE" w14:textId="352E78A5" w:rsidR="00640012" w:rsidRDefault="00640012" w:rsidP="00E822C3">
    <w:pPr>
      <w:pStyle w:val="Intestazione"/>
      <w:jc w:val="center"/>
    </w:pPr>
  </w:p>
  <w:p w14:paraId="4CCF6972" w14:textId="77777777" w:rsidR="00640012" w:rsidRDefault="0064001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9F11" w14:textId="14B596BA" w:rsidR="00640012" w:rsidRDefault="00640012" w:rsidP="004751C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00893C0" wp14:editId="15640BE1">
          <wp:extent cx="3619500" cy="723900"/>
          <wp:effectExtent l="0" t="0" r="0" b="0"/>
          <wp:docPr id="8" name="Immagine 0" descr="Descrizione: Lettering-ROM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Descrizione: Lettering-ROMA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69400" w14:textId="77777777" w:rsidR="00640012" w:rsidRDefault="00640012" w:rsidP="004751C8">
    <w:pPr>
      <w:pStyle w:val="Intestazione"/>
      <w:jc w:val="center"/>
    </w:pPr>
  </w:p>
  <w:p w14:paraId="738893F2" w14:textId="77777777" w:rsidR="00640012" w:rsidRDefault="00640012" w:rsidP="004751C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B21F7"/>
    <w:multiLevelType w:val="hybridMultilevel"/>
    <w:tmpl w:val="62EED9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37518"/>
    <w:multiLevelType w:val="hybridMultilevel"/>
    <w:tmpl w:val="2580038C"/>
    <w:lvl w:ilvl="0" w:tplc="44D410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49598317">
    <w:abstractNumId w:val="0"/>
  </w:num>
  <w:num w:numId="2" w16cid:durableId="185349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5F"/>
    <w:rsid w:val="00021D4D"/>
    <w:rsid w:val="00041EC0"/>
    <w:rsid w:val="00045C90"/>
    <w:rsid w:val="00055300"/>
    <w:rsid w:val="00082EDF"/>
    <w:rsid w:val="0008442C"/>
    <w:rsid w:val="000A5104"/>
    <w:rsid w:val="000A7A7B"/>
    <w:rsid w:val="000B11F7"/>
    <w:rsid w:val="000D4766"/>
    <w:rsid w:val="000E2574"/>
    <w:rsid w:val="000F48D2"/>
    <w:rsid w:val="000F6ECB"/>
    <w:rsid w:val="001075ED"/>
    <w:rsid w:val="00120F18"/>
    <w:rsid w:val="00122CC7"/>
    <w:rsid w:val="00143C91"/>
    <w:rsid w:val="00162746"/>
    <w:rsid w:val="00177BB9"/>
    <w:rsid w:val="00194F14"/>
    <w:rsid w:val="001A37EF"/>
    <w:rsid w:val="001A4831"/>
    <w:rsid w:val="001C1FCC"/>
    <w:rsid w:val="001D14CD"/>
    <w:rsid w:val="001D239C"/>
    <w:rsid w:val="001D35D6"/>
    <w:rsid w:val="001E1D99"/>
    <w:rsid w:val="001E2146"/>
    <w:rsid w:val="001E385B"/>
    <w:rsid w:val="001E3E0F"/>
    <w:rsid w:val="001F766A"/>
    <w:rsid w:val="00202C25"/>
    <w:rsid w:val="00210587"/>
    <w:rsid w:val="002172C1"/>
    <w:rsid w:val="00220772"/>
    <w:rsid w:val="002254D3"/>
    <w:rsid w:val="00237AE7"/>
    <w:rsid w:val="002669B7"/>
    <w:rsid w:val="002A1A47"/>
    <w:rsid w:val="002B118B"/>
    <w:rsid w:val="002B4805"/>
    <w:rsid w:val="002F69B0"/>
    <w:rsid w:val="0030452E"/>
    <w:rsid w:val="00311BA1"/>
    <w:rsid w:val="003202F6"/>
    <w:rsid w:val="0032497A"/>
    <w:rsid w:val="00326592"/>
    <w:rsid w:val="003477B5"/>
    <w:rsid w:val="00362391"/>
    <w:rsid w:val="00365494"/>
    <w:rsid w:val="00370B8D"/>
    <w:rsid w:val="00371BE3"/>
    <w:rsid w:val="0038205C"/>
    <w:rsid w:val="00394D40"/>
    <w:rsid w:val="003C512E"/>
    <w:rsid w:val="003C6602"/>
    <w:rsid w:val="003D4841"/>
    <w:rsid w:val="003E0707"/>
    <w:rsid w:val="003E23C4"/>
    <w:rsid w:val="003F47EB"/>
    <w:rsid w:val="003F62C6"/>
    <w:rsid w:val="003F679B"/>
    <w:rsid w:val="00400F29"/>
    <w:rsid w:val="00415064"/>
    <w:rsid w:val="00417E41"/>
    <w:rsid w:val="00452D57"/>
    <w:rsid w:val="0046368D"/>
    <w:rsid w:val="00467728"/>
    <w:rsid w:val="004751C8"/>
    <w:rsid w:val="004876BD"/>
    <w:rsid w:val="004946A1"/>
    <w:rsid w:val="004B21D6"/>
    <w:rsid w:val="004C0431"/>
    <w:rsid w:val="004D6AE3"/>
    <w:rsid w:val="004F7124"/>
    <w:rsid w:val="00503562"/>
    <w:rsid w:val="00514C8F"/>
    <w:rsid w:val="00516668"/>
    <w:rsid w:val="00557488"/>
    <w:rsid w:val="00585ADB"/>
    <w:rsid w:val="005863A4"/>
    <w:rsid w:val="00592C8D"/>
    <w:rsid w:val="00597191"/>
    <w:rsid w:val="005A3A81"/>
    <w:rsid w:val="005A7AD0"/>
    <w:rsid w:val="005B6882"/>
    <w:rsid w:val="005E37E1"/>
    <w:rsid w:val="005F62CF"/>
    <w:rsid w:val="00614C57"/>
    <w:rsid w:val="006343C6"/>
    <w:rsid w:val="00640012"/>
    <w:rsid w:val="00653FD5"/>
    <w:rsid w:val="0065727C"/>
    <w:rsid w:val="00666AC1"/>
    <w:rsid w:val="006A157F"/>
    <w:rsid w:val="006B3472"/>
    <w:rsid w:val="006B64DB"/>
    <w:rsid w:val="006C1E75"/>
    <w:rsid w:val="006C51FE"/>
    <w:rsid w:val="006C6503"/>
    <w:rsid w:val="006E7E70"/>
    <w:rsid w:val="006F4BA5"/>
    <w:rsid w:val="006F4D6E"/>
    <w:rsid w:val="00705FF0"/>
    <w:rsid w:val="0071673E"/>
    <w:rsid w:val="00721128"/>
    <w:rsid w:val="00734F28"/>
    <w:rsid w:val="00777C1C"/>
    <w:rsid w:val="00795014"/>
    <w:rsid w:val="007957C2"/>
    <w:rsid w:val="007F2742"/>
    <w:rsid w:val="00810D31"/>
    <w:rsid w:val="00824B6B"/>
    <w:rsid w:val="00825ED2"/>
    <w:rsid w:val="00832B24"/>
    <w:rsid w:val="00842F4C"/>
    <w:rsid w:val="0084386E"/>
    <w:rsid w:val="00863955"/>
    <w:rsid w:val="00873BC8"/>
    <w:rsid w:val="00880D62"/>
    <w:rsid w:val="008A1061"/>
    <w:rsid w:val="008A6AE0"/>
    <w:rsid w:val="008E4110"/>
    <w:rsid w:val="00900E27"/>
    <w:rsid w:val="00914F5D"/>
    <w:rsid w:val="00957D21"/>
    <w:rsid w:val="0096271B"/>
    <w:rsid w:val="00965042"/>
    <w:rsid w:val="009A1FB5"/>
    <w:rsid w:val="009B2BBA"/>
    <w:rsid w:val="009B528F"/>
    <w:rsid w:val="009C0CF1"/>
    <w:rsid w:val="009D2ABC"/>
    <w:rsid w:val="009D3544"/>
    <w:rsid w:val="009D3C22"/>
    <w:rsid w:val="009E7B72"/>
    <w:rsid w:val="009F2071"/>
    <w:rsid w:val="00A035C4"/>
    <w:rsid w:val="00A2239D"/>
    <w:rsid w:val="00A22D64"/>
    <w:rsid w:val="00A449C2"/>
    <w:rsid w:val="00A50580"/>
    <w:rsid w:val="00A60197"/>
    <w:rsid w:val="00A61974"/>
    <w:rsid w:val="00A91DAC"/>
    <w:rsid w:val="00A936EE"/>
    <w:rsid w:val="00AA6A6D"/>
    <w:rsid w:val="00AB3FFF"/>
    <w:rsid w:val="00AC0F1B"/>
    <w:rsid w:val="00AC4358"/>
    <w:rsid w:val="00AE307C"/>
    <w:rsid w:val="00AF2355"/>
    <w:rsid w:val="00B05A66"/>
    <w:rsid w:val="00B119FB"/>
    <w:rsid w:val="00B1609D"/>
    <w:rsid w:val="00B25231"/>
    <w:rsid w:val="00B5350C"/>
    <w:rsid w:val="00B83A41"/>
    <w:rsid w:val="00B879F2"/>
    <w:rsid w:val="00BC05AC"/>
    <w:rsid w:val="00BE059A"/>
    <w:rsid w:val="00BE077D"/>
    <w:rsid w:val="00C061ED"/>
    <w:rsid w:val="00C104A7"/>
    <w:rsid w:val="00C153C7"/>
    <w:rsid w:val="00C2747D"/>
    <w:rsid w:val="00C27C23"/>
    <w:rsid w:val="00C50FFB"/>
    <w:rsid w:val="00C5206B"/>
    <w:rsid w:val="00C55A71"/>
    <w:rsid w:val="00C866F7"/>
    <w:rsid w:val="00CA0B38"/>
    <w:rsid w:val="00CB4E72"/>
    <w:rsid w:val="00CB5446"/>
    <w:rsid w:val="00CD215F"/>
    <w:rsid w:val="00CF5A8F"/>
    <w:rsid w:val="00D06424"/>
    <w:rsid w:val="00D10837"/>
    <w:rsid w:val="00D228EF"/>
    <w:rsid w:val="00D44B41"/>
    <w:rsid w:val="00D44B7E"/>
    <w:rsid w:val="00D7417A"/>
    <w:rsid w:val="00D96377"/>
    <w:rsid w:val="00DA084E"/>
    <w:rsid w:val="00DA5B4F"/>
    <w:rsid w:val="00DB7CD8"/>
    <w:rsid w:val="00DD3838"/>
    <w:rsid w:val="00DD5980"/>
    <w:rsid w:val="00DD6026"/>
    <w:rsid w:val="00DE4AF6"/>
    <w:rsid w:val="00DF6915"/>
    <w:rsid w:val="00E1775C"/>
    <w:rsid w:val="00E17CA4"/>
    <w:rsid w:val="00E217FF"/>
    <w:rsid w:val="00E65A01"/>
    <w:rsid w:val="00E723F2"/>
    <w:rsid w:val="00E822C3"/>
    <w:rsid w:val="00E9245B"/>
    <w:rsid w:val="00E94576"/>
    <w:rsid w:val="00ED3882"/>
    <w:rsid w:val="00EE212A"/>
    <w:rsid w:val="00F20997"/>
    <w:rsid w:val="00F26FE0"/>
    <w:rsid w:val="00F46CD2"/>
    <w:rsid w:val="00F54DBB"/>
    <w:rsid w:val="00FA128F"/>
    <w:rsid w:val="00FA7817"/>
    <w:rsid w:val="00FA7F1E"/>
    <w:rsid w:val="00FB4314"/>
    <w:rsid w:val="00FB4D86"/>
    <w:rsid w:val="00FE2211"/>
    <w:rsid w:val="00F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44415E"/>
  <w15:docId w15:val="{421882DD-0337-0A40-875E-3F1825BE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457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2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2C3"/>
  </w:style>
  <w:style w:type="paragraph" w:styleId="Pidipagina">
    <w:name w:val="footer"/>
    <w:basedOn w:val="Normale"/>
    <w:link w:val="PidipaginaCarattere"/>
    <w:uiPriority w:val="99"/>
    <w:unhideWhenUsed/>
    <w:rsid w:val="00E822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2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822C3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ED3882"/>
    <w:pPr>
      <w:suppressAutoHyphens/>
      <w:spacing w:after="120"/>
    </w:pPr>
    <w:rPr>
      <w:rFonts w:eastAsia="SimSun" w:cs="Calibri"/>
      <w:kern w:val="1"/>
      <w:lang w:eastAsia="ar-SA"/>
    </w:rPr>
  </w:style>
  <w:style w:type="character" w:customStyle="1" w:styleId="CorpotestoCarattere">
    <w:name w:val="Corpo testo Carattere"/>
    <w:link w:val="Corpotesto"/>
    <w:rsid w:val="00ED3882"/>
    <w:rPr>
      <w:rFonts w:eastAsia="SimSun" w:cs="Calibri"/>
      <w:kern w:val="1"/>
      <w:sz w:val="22"/>
      <w:szCs w:val="22"/>
      <w:lang w:eastAsia="ar-SA"/>
    </w:rPr>
  </w:style>
  <w:style w:type="paragraph" w:customStyle="1" w:styleId="Paragrafoelenco1">
    <w:name w:val="Paragrafo elenco1"/>
    <w:basedOn w:val="Normale"/>
    <w:rsid w:val="00A936EE"/>
    <w:pPr>
      <w:spacing w:after="0" w:line="240" w:lineRule="auto"/>
      <w:ind w:left="720"/>
      <w:contextualSpacing/>
      <w:jc w:val="both"/>
    </w:pPr>
    <w:rPr>
      <w:rFonts w:ascii="Cambria" w:eastAsia="Times New Roman" w:hAnsi="Cambria"/>
      <w:sz w:val="24"/>
      <w:szCs w:val="24"/>
      <w:lang w:val="en-US"/>
    </w:rPr>
  </w:style>
  <w:style w:type="paragraph" w:styleId="Nessunaspaziatura">
    <w:name w:val="No Spacing"/>
    <w:uiPriority w:val="1"/>
    <w:qFormat/>
    <w:rsid w:val="00503562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C6503"/>
    <w:pPr>
      <w:spacing w:after="0"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C6503"/>
    <w:rPr>
      <w:sz w:val="24"/>
      <w:szCs w:val="24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6C6503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F679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DD59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02F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8E4110"/>
    <w:rPr>
      <w:b/>
      <w:bCs/>
    </w:rPr>
  </w:style>
  <w:style w:type="character" w:styleId="Enfasicorsivo">
    <w:name w:val="Emphasis"/>
    <w:basedOn w:val="Carpredefinitoparagrafo"/>
    <w:uiPriority w:val="20"/>
    <w:qFormat/>
    <w:rsid w:val="008E4110"/>
    <w:rPr>
      <w:i/>
      <w:iCs/>
    </w:rPr>
  </w:style>
  <w:style w:type="paragraph" w:customStyle="1" w:styleId="cvgsua">
    <w:name w:val="cvgsua"/>
    <w:basedOn w:val="Normale"/>
    <w:rsid w:val="001D14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gcmg">
    <w:name w:val="a_gcmg"/>
    <w:basedOn w:val="Carpredefinitoparagrafo"/>
    <w:rsid w:val="001D1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251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145BACC-A4B6-6B46-8F1E-FCA25C53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Uffreduzzi</dc:creator>
  <cp:keywords/>
  <cp:lastModifiedBy>Serena </cp:lastModifiedBy>
  <cp:revision>37</cp:revision>
  <cp:lastPrinted>2024-09-19T09:59:00Z</cp:lastPrinted>
  <dcterms:created xsi:type="dcterms:W3CDTF">2024-07-01T13:14:00Z</dcterms:created>
  <dcterms:modified xsi:type="dcterms:W3CDTF">2026-07-02T14:13:00Z</dcterms:modified>
</cp:coreProperties>
</file>