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E0A7" w14:textId="77777777" w:rsidR="00243EA1" w:rsidRDefault="00243EA1" w:rsidP="00243EA1">
      <w:pPr>
        <w:jc w:val="center"/>
        <w:rPr>
          <w:rFonts w:ascii="Garamond" w:hAnsi="Garamond"/>
          <w:b/>
          <w:bCs/>
          <w:sz w:val="28"/>
          <w:szCs w:val="28"/>
        </w:rPr>
      </w:pPr>
    </w:p>
    <w:p w14:paraId="7E23ED9F" w14:textId="74B579F7" w:rsidR="00243EA1" w:rsidRPr="00243EA1" w:rsidRDefault="00243EA1" w:rsidP="00243EA1">
      <w:pPr>
        <w:jc w:val="center"/>
        <w:rPr>
          <w:rFonts w:ascii="Garamond" w:hAnsi="Garamond"/>
          <w:b/>
          <w:bCs/>
          <w:sz w:val="28"/>
          <w:szCs w:val="28"/>
        </w:rPr>
      </w:pPr>
      <w:r w:rsidRPr="00243EA1">
        <w:rPr>
          <w:rFonts w:ascii="Garamond" w:hAnsi="Garamond"/>
          <w:b/>
          <w:bCs/>
          <w:sz w:val="28"/>
          <w:szCs w:val="28"/>
        </w:rPr>
        <w:t xml:space="preserve">MEET – DIGITAL CULTURAL CENTER </w:t>
      </w:r>
    </w:p>
    <w:p w14:paraId="6D611C43" w14:textId="409C8B19" w:rsidR="00154A62" w:rsidRDefault="00243EA1" w:rsidP="00154A62">
      <w:pPr>
        <w:jc w:val="center"/>
        <w:rPr>
          <w:rFonts w:ascii="Garamond" w:hAnsi="Garamond"/>
          <w:b/>
          <w:bCs/>
          <w:sz w:val="28"/>
          <w:szCs w:val="28"/>
        </w:rPr>
      </w:pPr>
      <w:r w:rsidRPr="00243EA1">
        <w:rPr>
          <w:rFonts w:ascii="Garamond" w:hAnsi="Garamond"/>
          <w:b/>
          <w:bCs/>
          <w:sz w:val="28"/>
          <w:szCs w:val="28"/>
        </w:rPr>
        <w:t xml:space="preserve">ZERO GRAVITY EVOLUTION </w:t>
      </w:r>
      <w:r w:rsidRPr="00243EA1">
        <w:rPr>
          <w:rFonts w:ascii="Garamond" w:hAnsi="Garamond" w:cstheme="minorHAnsi"/>
          <w:b/>
          <w:bCs/>
          <w:sz w:val="28"/>
          <w:szCs w:val="28"/>
        </w:rPr>
        <w:t>|</w:t>
      </w:r>
      <w:r w:rsidRPr="00243EA1">
        <w:rPr>
          <w:rFonts w:ascii="Garamond" w:hAnsi="Garamond"/>
          <w:b/>
          <w:bCs/>
          <w:sz w:val="28"/>
          <w:szCs w:val="28"/>
        </w:rPr>
        <w:t xml:space="preserve"> YOICHIRO KAWAGUCHI</w:t>
      </w:r>
    </w:p>
    <w:p w14:paraId="1A9C7BC2" w14:textId="6DE460C3" w:rsidR="00243EA1" w:rsidRPr="00154A62" w:rsidRDefault="00154A62" w:rsidP="00154A62">
      <w:pPr>
        <w:jc w:val="center"/>
        <w:rPr>
          <w:rFonts w:ascii="Garamond" w:hAnsi="Garamond"/>
          <w:b/>
          <w:bCs/>
          <w:sz w:val="28"/>
          <w:szCs w:val="28"/>
        </w:rPr>
      </w:pPr>
      <w:r w:rsidRPr="00154A62">
        <w:rPr>
          <w:rFonts w:ascii="Garamond" w:hAnsi="Garamond"/>
          <w:b/>
          <w:bCs/>
          <w:sz w:val="28"/>
          <w:szCs w:val="28"/>
        </w:rPr>
        <w:t xml:space="preserve">dal 22 novembre 2023 </w:t>
      </w:r>
    </w:p>
    <w:p w14:paraId="25F2C7B6" w14:textId="77777777" w:rsidR="00154A62" w:rsidRDefault="00154A62" w:rsidP="002D0C86">
      <w:pPr>
        <w:jc w:val="both"/>
        <w:rPr>
          <w:rFonts w:ascii="Garamond" w:hAnsi="Garamond"/>
          <w:sz w:val="24"/>
          <w:szCs w:val="24"/>
        </w:rPr>
      </w:pPr>
    </w:p>
    <w:p w14:paraId="05019C71" w14:textId="14F8C037" w:rsidR="00154A62" w:rsidRDefault="00243EA1" w:rsidP="002D0C86">
      <w:pPr>
        <w:jc w:val="both"/>
        <w:rPr>
          <w:rFonts w:ascii="Garamond" w:hAnsi="Garamond"/>
          <w:sz w:val="24"/>
          <w:szCs w:val="24"/>
        </w:rPr>
      </w:pPr>
      <w:r w:rsidRPr="00243EA1">
        <w:rPr>
          <w:rFonts w:ascii="Garamond" w:hAnsi="Garamond"/>
          <w:sz w:val="24"/>
          <w:szCs w:val="24"/>
        </w:rPr>
        <w:t xml:space="preserve">Il </w:t>
      </w:r>
      <w:r w:rsidRPr="00243EA1">
        <w:rPr>
          <w:rFonts w:ascii="Garamond" w:hAnsi="Garamond"/>
          <w:b/>
          <w:bCs/>
          <w:sz w:val="24"/>
          <w:szCs w:val="24"/>
        </w:rPr>
        <w:t>MEET</w:t>
      </w:r>
      <w:r w:rsidRPr="00243EA1">
        <w:rPr>
          <w:rFonts w:ascii="Garamond" w:hAnsi="Garamond"/>
          <w:sz w:val="24"/>
          <w:szCs w:val="24"/>
        </w:rPr>
        <w:t xml:space="preserve"> – Digital Cultural Center – di Milano </w:t>
      </w:r>
      <w:r>
        <w:rPr>
          <w:rFonts w:ascii="Garamond" w:hAnsi="Garamond"/>
          <w:sz w:val="24"/>
          <w:szCs w:val="24"/>
        </w:rPr>
        <w:t xml:space="preserve">inaugura </w:t>
      </w:r>
      <w:r w:rsidRPr="00154A62">
        <w:rPr>
          <w:rFonts w:ascii="Garamond" w:hAnsi="Garamond"/>
          <w:b/>
          <w:bCs/>
          <w:sz w:val="24"/>
          <w:szCs w:val="24"/>
        </w:rPr>
        <w:t>mercoledì 22 novembre alle ore 18.30</w:t>
      </w:r>
      <w:r>
        <w:rPr>
          <w:rFonts w:ascii="Garamond" w:hAnsi="Garamond"/>
          <w:sz w:val="24"/>
          <w:szCs w:val="24"/>
        </w:rPr>
        <w:t xml:space="preserve">, </w:t>
      </w:r>
      <w:r w:rsidR="00154A62" w:rsidRPr="00154A62">
        <w:rPr>
          <w:rFonts w:ascii="Garamond" w:hAnsi="Garamond"/>
          <w:b/>
          <w:bCs/>
          <w:sz w:val="24"/>
          <w:szCs w:val="24"/>
        </w:rPr>
        <w:t xml:space="preserve">Zero </w:t>
      </w:r>
      <w:proofErr w:type="spellStart"/>
      <w:r w:rsidR="00154A62" w:rsidRPr="00154A62">
        <w:rPr>
          <w:rFonts w:ascii="Garamond" w:hAnsi="Garamond"/>
          <w:b/>
          <w:bCs/>
          <w:sz w:val="24"/>
          <w:szCs w:val="24"/>
        </w:rPr>
        <w:t>Gravity</w:t>
      </w:r>
      <w:proofErr w:type="spellEnd"/>
      <w:r w:rsidR="00154A62" w:rsidRPr="00154A62">
        <w:rPr>
          <w:rFonts w:ascii="Garamond" w:hAnsi="Garamond"/>
          <w:b/>
          <w:bCs/>
          <w:sz w:val="24"/>
          <w:szCs w:val="24"/>
        </w:rPr>
        <w:t xml:space="preserve"> </w:t>
      </w:r>
      <w:proofErr w:type="spellStart"/>
      <w:r w:rsidR="00154A62" w:rsidRPr="00154A62">
        <w:rPr>
          <w:rFonts w:ascii="Garamond" w:hAnsi="Garamond"/>
          <w:b/>
          <w:bCs/>
          <w:sz w:val="24"/>
          <w:szCs w:val="24"/>
        </w:rPr>
        <w:t>Evolution</w:t>
      </w:r>
      <w:proofErr w:type="spellEnd"/>
      <w:r w:rsidR="00154A62">
        <w:rPr>
          <w:rFonts w:ascii="Garamond" w:hAnsi="Garamond"/>
          <w:sz w:val="24"/>
          <w:szCs w:val="24"/>
        </w:rPr>
        <w:t xml:space="preserve">, </w:t>
      </w:r>
      <w:r>
        <w:rPr>
          <w:rFonts w:ascii="Garamond" w:hAnsi="Garamond"/>
          <w:sz w:val="24"/>
          <w:szCs w:val="24"/>
        </w:rPr>
        <w:t>per</w:t>
      </w:r>
      <w:r w:rsidRPr="00154A62">
        <w:rPr>
          <w:rFonts w:ascii="Garamond" w:hAnsi="Garamond"/>
          <w:sz w:val="24"/>
          <w:szCs w:val="24"/>
        </w:rPr>
        <w:t>sonale d</w:t>
      </w:r>
      <w:r w:rsidR="00154A62" w:rsidRPr="00154A62">
        <w:rPr>
          <w:rFonts w:ascii="Garamond" w:hAnsi="Garamond"/>
          <w:sz w:val="24"/>
          <w:szCs w:val="24"/>
        </w:rPr>
        <w:t>ell’artista giapponese</w:t>
      </w:r>
      <w:r w:rsidRPr="00154A62">
        <w:rPr>
          <w:rFonts w:ascii="Garamond" w:hAnsi="Garamond"/>
          <w:sz w:val="24"/>
          <w:szCs w:val="24"/>
        </w:rPr>
        <w:t xml:space="preserve"> </w:t>
      </w:r>
      <w:proofErr w:type="spellStart"/>
      <w:r w:rsidR="00154A62" w:rsidRPr="00154A62">
        <w:rPr>
          <w:rFonts w:ascii="Garamond" w:hAnsi="Garamond"/>
          <w:b/>
          <w:bCs/>
          <w:sz w:val="24"/>
          <w:szCs w:val="24"/>
        </w:rPr>
        <w:t>Yoichiro</w:t>
      </w:r>
      <w:proofErr w:type="spellEnd"/>
      <w:r w:rsidR="00154A62" w:rsidRPr="00154A62">
        <w:rPr>
          <w:rFonts w:ascii="Garamond" w:hAnsi="Garamond"/>
          <w:b/>
          <w:bCs/>
          <w:sz w:val="24"/>
          <w:szCs w:val="24"/>
        </w:rPr>
        <w:t xml:space="preserve"> </w:t>
      </w:r>
      <w:r w:rsidRPr="00154A62">
        <w:rPr>
          <w:rFonts w:ascii="Garamond" w:hAnsi="Garamond" w:cs="Arial"/>
          <w:b/>
          <w:bCs/>
          <w:sz w:val="24"/>
          <w:szCs w:val="24"/>
        </w:rPr>
        <w:t>Kawaguchi</w:t>
      </w:r>
      <w:r w:rsidRPr="00154A62">
        <w:rPr>
          <w:rFonts w:ascii="Garamond" w:hAnsi="Garamond" w:cs="Arial"/>
          <w:sz w:val="24"/>
          <w:szCs w:val="24"/>
        </w:rPr>
        <w:t xml:space="preserve">, </w:t>
      </w:r>
      <w:r w:rsidR="00E0157C" w:rsidRPr="00243EA1">
        <w:rPr>
          <w:rFonts w:ascii="Garamond" w:hAnsi="Garamond"/>
          <w:sz w:val="24"/>
          <w:szCs w:val="24"/>
        </w:rPr>
        <w:t>esponente di primo piano di quell</w:t>
      </w:r>
      <w:r w:rsidR="002D0C86" w:rsidRPr="00243EA1">
        <w:rPr>
          <w:rFonts w:ascii="Garamond" w:hAnsi="Garamond"/>
          <w:sz w:val="24"/>
          <w:szCs w:val="24"/>
        </w:rPr>
        <w:t>’</w:t>
      </w:r>
      <w:r w:rsidR="00E0157C" w:rsidRPr="00243EA1">
        <w:rPr>
          <w:rFonts w:ascii="Garamond" w:hAnsi="Garamond"/>
          <w:sz w:val="24"/>
          <w:szCs w:val="24"/>
        </w:rPr>
        <w:t xml:space="preserve">ambito di ricerca artistica che tra gli anni sessanta e novanta del secolo scorso ha sondato </w:t>
      </w:r>
      <w:r w:rsidR="002D0C86" w:rsidRPr="00243EA1">
        <w:rPr>
          <w:rFonts w:ascii="Garamond" w:hAnsi="Garamond"/>
          <w:sz w:val="24"/>
          <w:szCs w:val="24"/>
        </w:rPr>
        <w:t xml:space="preserve">in modo </w:t>
      </w:r>
      <w:r w:rsidR="00E0157C" w:rsidRPr="00243EA1">
        <w:rPr>
          <w:rFonts w:ascii="Garamond" w:hAnsi="Garamond"/>
          <w:sz w:val="24"/>
          <w:szCs w:val="24"/>
        </w:rPr>
        <w:t>sistematic</w:t>
      </w:r>
      <w:r w:rsidR="002D0C86" w:rsidRPr="00243EA1">
        <w:rPr>
          <w:rFonts w:ascii="Garamond" w:hAnsi="Garamond"/>
          <w:sz w:val="24"/>
          <w:szCs w:val="24"/>
        </w:rPr>
        <w:t>o</w:t>
      </w:r>
      <w:r w:rsidR="00E0157C" w:rsidRPr="00243EA1">
        <w:rPr>
          <w:rFonts w:ascii="Garamond" w:hAnsi="Garamond"/>
          <w:sz w:val="24"/>
          <w:szCs w:val="24"/>
        </w:rPr>
        <w:t xml:space="preserve"> le potenzialità di generazione delle immagini al </w:t>
      </w:r>
      <w:r w:rsidR="00E0157C" w:rsidRPr="002D0C86">
        <w:rPr>
          <w:rFonts w:ascii="Garamond" w:hAnsi="Garamond"/>
          <w:sz w:val="24"/>
          <w:szCs w:val="24"/>
        </w:rPr>
        <w:t xml:space="preserve">computer sperimentando in questo modo le possibilità di produrre forme belle o interessanti a partire da sistemi di regole formalizzate. </w:t>
      </w:r>
    </w:p>
    <w:p w14:paraId="63DAEF1E" w14:textId="2681EC53" w:rsidR="00591488" w:rsidRPr="007A251D" w:rsidRDefault="00BF5A30" w:rsidP="002D0C86">
      <w:pPr>
        <w:jc w:val="both"/>
        <w:rPr>
          <w:rFonts w:ascii="Garamond" w:hAnsi="Garamond"/>
          <w:sz w:val="24"/>
          <w:szCs w:val="24"/>
        </w:rPr>
      </w:pPr>
      <w:r w:rsidRPr="00BF5A30">
        <w:rPr>
          <w:rFonts w:ascii="Garamond" w:hAnsi="Garamond" w:cs="Arial"/>
          <w:sz w:val="24"/>
          <w:szCs w:val="24"/>
        </w:rPr>
        <w:t>All’interno dell’</w:t>
      </w:r>
      <w:proofErr w:type="spellStart"/>
      <w:r w:rsidRPr="00BF5A30">
        <w:rPr>
          <w:rFonts w:ascii="Garamond" w:hAnsi="Garamond" w:cs="Arial"/>
          <w:sz w:val="24"/>
          <w:szCs w:val="24"/>
        </w:rPr>
        <w:t>Immersive</w:t>
      </w:r>
      <w:proofErr w:type="spellEnd"/>
      <w:r w:rsidRPr="00BF5A30">
        <w:rPr>
          <w:rFonts w:ascii="Garamond" w:hAnsi="Garamond" w:cs="Arial"/>
          <w:sz w:val="24"/>
          <w:szCs w:val="24"/>
        </w:rPr>
        <w:t xml:space="preserve"> Room </w:t>
      </w:r>
      <w:r>
        <w:rPr>
          <w:rFonts w:ascii="Garamond" w:hAnsi="Garamond" w:cs="Arial"/>
          <w:sz w:val="24"/>
          <w:szCs w:val="24"/>
        </w:rPr>
        <w:t xml:space="preserve">di </w:t>
      </w:r>
      <w:r w:rsidRPr="00BF5A30">
        <w:rPr>
          <w:rFonts w:ascii="Garamond" w:hAnsi="Garamond" w:cs="Arial"/>
          <w:b/>
          <w:bCs/>
          <w:sz w:val="24"/>
          <w:szCs w:val="24"/>
        </w:rPr>
        <w:t>MEET</w:t>
      </w:r>
      <w:r>
        <w:rPr>
          <w:rFonts w:ascii="Garamond" w:hAnsi="Garamond" w:cs="Arial"/>
          <w:sz w:val="24"/>
          <w:szCs w:val="24"/>
        </w:rPr>
        <w:t xml:space="preserve"> il pubblico potrà</w:t>
      </w:r>
      <w:r w:rsidRPr="00BF5A30">
        <w:rPr>
          <w:rFonts w:ascii="Garamond" w:hAnsi="Garamond" w:cs="Arial"/>
          <w:sz w:val="24"/>
          <w:szCs w:val="24"/>
        </w:rPr>
        <w:t xml:space="preserve"> fru</w:t>
      </w:r>
      <w:r>
        <w:rPr>
          <w:rFonts w:ascii="Garamond" w:hAnsi="Garamond" w:cs="Arial"/>
          <w:sz w:val="24"/>
          <w:szCs w:val="24"/>
        </w:rPr>
        <w:t>ire della visione di</w:t>
      </w:r>
      <w:r w:rsidRPr="00BF5A30">
        <w:rPr>
          <w:rFonts w:ascii="Garamond" w:hAnsi="Garamond" w:cs="Arial"/>
          <w:sz w:val="24"/>
          <w:szCs w:val="24"/>
        </w:rPr>
        <w:t> </w:t>
      </w:r>
      <w:proofErr w:type="spellStart"/>
      <w:r w:rsidRPr="00BF5A30">
        <w:rPr>
          <w:rStyle w:val="Enfasicorsivo"/>
          <w:rFonts w:ascii="Garamond" w:hAnsi="Garamond" w:cs="Arial"/>
          <w:b/>
          <w:bCs/>
          <w:sz w:val="24"/>
          <w:szCs w:val="24"/>
          <w:bdr w:val="none" w:sz="0" w:space="0" w:color="auto" w:frame="1"/>
        </w:rPr>
        <w:t>Xenion</w:t>
      </w:r>
      <w:proofErr w:type="spellEnd"/>
      <w:r w:rsidRPr="00BF5A30">
        <w:rPr>
          <w:rFonts w:ascii="Garamond" w:hAnsi="Garamond" w:cs="Arial"/>
          <w:sz w:val="24"/>
          <w:szCs w:val="24"/>
        </w:rPr>
        <w:t>, lavoro di Kawaguch</w:t>
      </w:r>
      <w:r>
        <w:rPr>
          <w:rFonts w:ascii="Garamond" w:hAnsi="Garamond" w:cs="Arial"/>
          <w:sz w:val="24"/>
          <w:szCs w:val="24"/>
        </w:rPr>
        <w:t>i</w:t>
      </w:r>
      <w:r w:rsidRPr="00BF5A30">
        <w:rPr>
          <w:rFonts w:ascii="Garamond" w:hAnsi="Garamond" w:cs="Arial"/>
          <w:sz w:val="24"/>
          <w:szCs w:val="24"/>
        </w:rPr>
        <w:t xml:space="preserve"> </w:t>
      </w:r>
      <w:r>
        <w:rPr>
          <w:rFonts w:ascii="Garamond" w:hAnsi="Garamond" w:cs="Arial"/>
          <w:sz w:val="24"/>
          <w:szCs w:val="24"/>
        </w:rPr>
        <w:t xml:space="preserve">realizzato </w:t>
      </w:r>
      <w:r w:rsidRPr="00BF5A30">
        <w:rPr>
          <w:rFonts w:ascii="Garamond" w:hAnsi="Garamond" w:cs="Arial"/>
          <w:sz w:val="24"/>
          <w:szCs w:val="24"/>
        </w:rPr>
        <w:t>nel 2003</w:t>
      </w:r>
      <w:r>
        <w:rPr>
          <w:rFonts w:ascii="Garamond" w:hAnsi="Garamond" w:cs="Arial"/>
          <w:sz w:val="24"/>
          <w:szCs w:val="24"/>
        </w:rPr>
        <w:t>, il quale</w:t>
      </w:r>
      <w:r w:rsidRPr="00BF5A30">
        <w:rPr>
          <w:rFonts w:ascii="Garamond" w:hAnsi="Garamond" w:cs="Arial"/>
          <w:sz w:val="24"/>
          <w:szCs w:val="24"/>
        </w:rPr>
        <w:t xml:space="preserve"> mira a raggiungere livelli più elevati nella creazione di forme di vita artificiali utilizzando la simulazione al computer con la trama del metallo liquido. Come il sistema scheletrico del corpo di un enorme dinosauro, l’opera mostra l’immaginazione di Kawaguchi dell’universo interiore del corpo vivente che cambia costantemente forma. </w:t>
      </w:r>
      <w:proofErr w:type="spellStart"/>
      <w:r w:rsidR="00401151" w:rsidRPr="00401151">
        <w:rPr>
          <w:rFonts w:ascii="Garamond" w:hAnsi="Garamond"/>
          <w:b/>
          <w:bCs/>
          <w:i/>
          <w:iCs/>
          <w:sz w:val="24"/>
          <w:szCs w:val="24"/>
        </w:rPr>
        <w:t>Xenion</w:t>
      </w:r>
      <w:proofErr w:type="spellEnd"/>
      <w:r w:rsidR="00591488">
        <w:rPr>
          <w:rFonts w:ascii="Garamond" w:hAnsi="Garamond"/>
          <w:b/>
          <w:bCs/>
          <w:sz w:val="24"/>
          <w:szCs w:val="24"/>
        </w:rPr>
        <w:t xml:space="preserve"> </w:t>
      </w:r>
      <w:r w:rsidR="00591488" w:rsidRPr="002D0C86">
        <w:rPr>
          <w:rFonts w:ascii="Garamond" w:hAnsi="Garamond"/>
          <w:sz w:val="24"/>
          <w:szCs w:val="24"/>
        </w:rPr>
        <w:t xml:space="preserve">illustra </w:t>
      </w:r>
      <w:r w:rsidR="00401151">
        <w:rPr>
          <w:rFonts w:ascii="Garamond" w:hAnsi="Garamond"/>
          <w:sz w:val="24"/>
          <w:szCs w:val="24"/>
        </w:rPr>
        <w:t xml:space="preserve">inoltre </w:t>
      </w:r>
      <w:r w:rsidR="00591488" w:rsidRPr="002D0C86">
        <w:rPr>
          <w:rFonts w:ascii="Garamond" w:hAnsi="Garamond"/>
          <w:sz w:val="24"/>
          <w:szCs w:val="24"/>
        </w:rPr>
        <w:t>la sensibilità della vita e la razionalità matematica. I due regni</w:t>
      </w:r>
      <w:r w:rsidR="00401151">
        <w:rPr>
          <w:rFonts w:ascii="Garamond" w:hAnsi="Garamond"/>
          <w:sz w:val="24"/>
          <w:szCs w:val="24"/>
        </w:rPr>
        <w:t>, in apparenza</w:t>
      </w:r>
      <w:r w:rsidR="00591488" w:rsidRPr="002D0C86">
        <w:rPr>
          <w:rFonts w:ascii="Garamond" w:hAnsi="Garamond"/>
          <w:sz w:val="24"/>
          <w:szCs w:val="24"/>
        </w:rPr>
        <w:t xml:space="preserve"> contraddittori</w:t>
      </w:r>
      <w:r w:rsidR="00401151">
        <w:rPr>
          <w:rFonts w:ascii="Garamond" w:hAnsi="Garamond"/>
          <w:sz w:val="24"/>
          <w:szCs w:val="24"/>
        </w:rPr>
        <w:t>,</w:t>
      </w:r>
      <w:r w:rsidR="00591488" w:rsidRPr="002D0C86">
        <w:rPr>
          <w:rFonts w:ascii="Garamond" w:hAnsi="Garamond"/>
          <w:sz w:val="24"/>
          <w:szCs w:val="24"/>
        </w:rPr>
        <w:t xml:space="preserve"> sono ingegnosamente integrati all</w:t>
      </w:r>
      <w:r w:rsidR="00591488">
        <w:rPr>
          <w:rFonts w:ascii="Garamond" w:hAnsi="Garamond"/>
          <w:sz w:val="24"/>
          <w:szCs w:val="24"/>
        </w:rPr>
        <w:t>’</w:t>
      </w:r>
      <w:r w:rsidR="00591488" w:rsidRPr="002D0C86">
        <w:rPr>
          <w:rFonts w:ascii="Garamond" w:hAnsi="Garamond"/>
          <w:sz w:val="24"/>
          <w:szCs w:val="24"/>
        </w:rPr>
        <w:t>unisono attraverso la tecnologia moderna, introducendo ulteriori potenzialità per l</w:t>
      </w:r>
      <w:r w:rsidR="00591488">
        <w:rPr>
          <w:rFonts w:ascii="Garamond" w:hAnsi="Garamond"/>
          <w:sz w:val="24"/>
          <w:szCs w:val="24"/>
        </w:rPr>
        <w:t>’</w:t>
      </w:r>
      <w:r w:rsidR="00591488" w:rsidRPr="002D0C86">
        <w:rPr>
          <w:rFonts w:ascii="Garamond" w:hAnsi="Garamond"/>
          <w:sz w:val="24"/>
          <w:szCs w:val="24"/>
        </w:rPr>
        <w:t>umanit</w:t>
      </w:r>
      <w:r w:rsidR="00401151">
        <w:rPr>
          <w:rFonts w:ascii="Garamond" w:hAnsi="Garamond"/>
          <w:sz w:val="24"/>
          <w:szCs w:val="24"/>
        </w:rPr>
        <w:t>à e</w:t>
      </w:r>
      <w:r w:rsidR="00591488" w:rsidRPr="002D0C86">
        <w:rPr>
          <w:rFonts w:ascii="Garamond" w:hAnsi="Garamond"/>
          <w:sz w:val="24"/>
          <w:szCs w:val="24"/>
        </w:rPr>
        <w:t xml:space="preserve"> la società. </w:t>
      </w:r>
      <w:r w:rsidR="00401151">
        <w:rPr>
          <w:rFonts w:ascii="Garamond" w:hAnsi="Garamond"/>
          <w:sz w:val="24"/>
          <w:szCs w:val="24"/>
        </w:rPr>
        <w:t xml:space="preserve">Ed è </w:t>
      </w:r>
      <w:bookmarkStart w:id="0" w:name="_GoBack"/>
      <w:bookmarkEnd w:id="0"/>
      <w:r w:rsidR="00401151">
        <w:rPr>
          <w:rFonts w:ascii="Garamond" w:hAnsi="Garamond"/>
          <w:sz w:val="24"/>
          <w:szCs w:val="24"/>
        </w:rPr>
        <w:t>qui</w:t>
      </w:r>
      <w:r w:rsidR="00591488" w:rsidRPr="002D0C86">
        <w:rPr>
          <w:rFonts w:ascii="Garamond" w:hAnsi="Garamond"/>
          <w:sz w:val="24"/>
          <w:szCs w:val="24"/>
        </w:rPr>
        <w:t xml:space="preserve"> che risiede il fascino unico della computer art di Kawaguchi</w:t>
      </w:r>
      <w:r w:rsidR="00591488">
        <w:rPr>
          <w:rFonts w:ascii="Garamond" w:hAnsi="Garamond"/>
          <w:sz w:val="24"/>
          <w:szCs w:val="24"/>
        </w:rPr>
        <w:t>.</w:t>
      </w:r>
    </w:p>
    <w:p w14:paraId="4F9BBBF3" w14:textId="3D0A228D" w:rsidR="007A251D" w:rsidRDefault="007A251D" w:rsidP="002D0C86">
      <w:pPr>
        <w:jc w:val="both"/>
        <w:rPr>
          <w:rFonts w:ascii="Garamond" w:hAnsi="Garamond"/>
          <w:sz w:val="24"/>
          <w:szCs w:val="24"/>
        </w:rPr>
      </w:pPr>
      <w:r w:rsidRPr="002D0C86">
        <w:rPr>
          <w:rFonts w:ascii="Garamond" w:hAnsi="Garamond"/>
          <w:sz w:val="24"/>
          <w:szCs w:val="24"/>
        </w:rPr>
        <w:t>La ricerca artistica di Kawaguchi si colloca a fianco della ricerca scientifica</w:t>
      </w:r>
      <w:r w:rsidR="00197B97">
        <w:rPr>
          <w:rFonts w:ascii="Garamond" w:hAnsi="Garamond"/>
          <w:sz w:val="24"/>
          <w:szCs w:val="24"/>
        </w:rPr>
        <w:t>,</w:t>
      </w:r>
      <w:r>
        <w:rPr>
          <w:rFonts w:ascii="Garamond" w:hAnsi="Garamond"/>
          <w:sz w:val="24"/>
          <w:szCs w:val="24"/>
        </w:rPr>
        <w:t xml:space="preserve"> </w:t>
      </w:r>
      <w:r w:rsidRPr="002D0C86">
        <w:rPr>
          <w:rFonts w:ascii="Garamond" w:hAnsi="Garamond"/>
          <w:sz w:val="24"/>
          <w:szCs w:val="24"/>
        </w:rPr>
        <w:t>nel sen</w:t>
      </w:r>
      <w:r>
        <w:rPr>
          <w:rFonts w:ascii="Garamond" w:hAnsi="Garamond"/>
          <w:sz w:val="24"/>
          <w:szCs w:val="24"/>
        </w:rPr>
        <w:t xml:space="preserve">so che </w:t>
      </w:r>
      <w:r w:rsidRPr="002D0C86">
        <w:rPr>
          <w:rFonts w:ascii="Garamond" w:hAnsi="Garamond"/>
          <w:sz w:val="24"/>
          <w:szCs w:val="24"/>
        </w:rPr>
        <w:t>si</w:t>
      </w:r>
      <w:r>
        <w:rPr>
          <w:rFonts w:ascii="Garamond" w:hAnsi="Garamond"/>
          <w:sz w:val="24"/>
          <w:szCs w:val="24"/>
        </w:rPr>
        <w:t xml:space="preserve"> </w:t>
      </w:r>
      <w:r w:rsidRPr="002D0C86">
        <w:rPr>
          <w:rFonts w:ascii="Garamond" w:hAnsi="Garamond"/>
          <w:sz w:val="24"/>
          <w:szCs w:val="24"/>
        </w:rPr>
        <w:t>rivol</w:t>
      </w:r>
      <w:r>
        <w:rPr>
          <w:rFonts w:ascii="Garamond" w:hAnsi="Garamond"/>
          <w:sz w:val="24"/>
          <w:szCs w:val="24"/>
        </w:rPr>
        <w:t>ge</w:t>
      </w:r>
      <w:r w:rsidR="00401151">
        <w:rPr>
          <w:rFonts w:ascii="Garamond" w:hAnsi="Garamond"/>
          <w:sz w:val="24"/>
          <w:szCs w:val="24"/>
        </w:rPr>
        <w:t xml:space="preserve"> – c</w:t>
      </w:r>
      <w:r w:rsidRPr="002D0C86">
        <w:rPr>
          <w:rFonts w:ascii="Garamond" w:hAnsi="Garamond"/>
          <w:sz w:val="24"/>
          <w:szCs w:val="24"/>
        </w:rPr>
        <w:t>ome quella di altri artisti digitali</w:t>
      </w:r>
      <w:r>
        <w:rPr>
          <w:rFonts w:ascii="Garamond" w:hAnsi="Garamond"/>
          <w:sz w:val="24"/>
          <w:szCs w:val="24"/>
        </w:rPr>
        <w:t xml:space="preserve">, quali </w:t>
      </w:r>
      <w:r w:rsidRPr="002D0C86">
        <w:rPr>
          <w:rFonts w:ascii="Garamond" w:hAnsi="Garamond"/>
          <w:sz w:val="24"/>
          <w:szCs w:val="24"/>
        </w:rPr>
        <w:t xml:space="preserve">William </w:t>
      </w:r>
      <w:proofErr w:type="spellStart"/>
      <w:r w:rsidRPr="002D0C86">
        <w:rPr>
          <w:rFonts w:ascii="Garamond" w:hAnsi="Garamond"/>
          <w:sz w:val="24"/>
          <w:szCs w:val="24"/>
        </w:rPr>
        <w:t>Latham</w:t>
      </w:r>
      <w:proofErr w:type="spellEnd"/>
      <w:r w:rsidRPr="002D0C86">
        <w:rPr>
          <w:rFonts w:ascii="Garamond" w:hAnsi="Garamond"/>
          <w:sz w:val="24"/>
          <w:szCs w:val="24"/>
        </w:rPr>
        <w:t xml:space="preserve"> </w:t>
      </w:r>
      <w:r>
        <w:rPr>
          <w:rFonts w:ascii="Garamond" w:hAnsi="Garamond"/>
          <w:sz w:val="24"/>
          <w:szCs w:val="24"/>
        </w:rPr>
        <w:t>e</w:t>
      </w:r>
      <w:r w:rsidRPr="002D0C86">
        <w:rPr>
          <w:rFonts w:ascii="Garamond" w:hAnsi="Garamond"/>
          <w:sz w:val="24"/>
          <w:szCs w:val="24"/>
        </w:rPr>
        <w:t xml:space="preserve"> Karl </w:t>
      </w:r>
      <w:proofErr w:type="spellStart"/>
      <w:r w:rsidRPr="002D0C86">
        <w:rPr>
          <w:rFonts w:ascii="Garamond" w:hAnsi="Garamond"/>
          <w:sz w:val="24"/>
          <w:szCs w:val="24"/>
        </w:rPr>
        <w:t>Sims</w:t>
      </w:r>
      <w:proofErr w:type="spellEnd"/>
      <w:r w:rsidR="00401151">
        <w:rPr>
          <w:rFonts w:ascii="Garamond" w:hAnsi="Garamond"/>
          <w:sz w:val="24"/>
          <w:szCs w:val="24"/>
        </w:rPr>
        <w:t xml:space="preserve"> –</w:t>
      </w:r>
      <w:r w:rsidRPr="002D0C86">
        <w:rPr>
          <w:rFonts w:ascii="Garamond" w:hAnsi="Garamond"/>
          <w:sz w:val="24"/>
          <w:szCs w:val="24"/>
        </w:rPr>
        <w:t xml:space="preserve"> a sondare gli aspetti estetici del </w:t>
      </w:r>
      <w:proofErr w:type="spellStart"/>
      <w:r w:rsidRPr="002D0C86">
        <w:rPr>
          <w:rFonts w:ascii="Garamond" w:hAnsi="Garamond"/>
          <w:sz w:val="24"/>
          <w:szCs w:val="24"/>
        </w:rPr>
        <w:t>biomorfismo</w:t>
      </w:r>
      <w:proofErr w:type="spellEnd"/>
      <w:r w:rsidRPr="002D0C86">
        <w:rPr>
          <w:rFonts w:ascii="Garamond" w:hAnsi="Garamond"/>
          <w:sz w:val="24"/>
          <w:szCs w:val="24"/>
        </w:rPr>
        <w:t xml:space="preserve"> digitale. Se la scienza usa le simulazioni per conoscere i meccanismi della vita, investigando le più minute relazioni tra processi di crescita e determinazione delle forme naturali, Kawaguchi sonda sistematicamente le possibilità di sfruttare le procedure algoritmiche per generare processi morfogenetici</w:t>
      </w:r>
      <w:r>
        <w:rPr>
          <w:rFonts w:ascii="Garamond" w:hAnsi="Garamond"/>
          <w:sz w:val="24"/>
          <w:szCs w:val="24"/>
        </w:rPr>
        <w:t xml:space="preserve"> </w:t>
      </w:r>
      <w:r w:rsidRPr="002D0C86">
        <w:rPr>
          <w:rFonts w:ascii="Garamond" w:hAnsi="Garamond"/>
          <w:sz w:val="24"/>
          <w:szCs w:val="24"/>
        </w:rPr>
        <w:t>dotati di qualità estetic</w:t>
      </w:r>
      <w:r>
        <w:rPr>
          <w:rFonts w:ascii="Garamond" w:hAnsi="Garamond"/>
          <w:sz w:val="24"/>
          <w:szCs w:val="24"/>
        </w:rPr>
        <w:t>a</w:t>
      </w:r>
      <w:r w:rsidRPr="002D0C86">
        <w:rPr>
          <w:rFonts w:ascii="Garamond" w:hAnsi="Garamond"/>
          <w:sz w:val="24"/>
          <w:szCs w:val="24"/>
        </w:rPr>
        <w:t>.</w:t>
      </w:r>
      <w:r>
        <w:rPr>
          <w:rFonts w:ascii="Garamond" w:hAnsi="Garamond"/>
          <w:sz w:val="24"/>
          <w:szCs w:val="24"/>
        </w:rPr>
        <w:t xml:space="preserve"> Al pari della scienza,</w:t>
      </w:r>
      <w:r w:rsidRPr="002D0C86">
        <w:rPr>
          <w:rFonts w:ascii="Garamond" w:hAnsi="Garamond"/>
          <w:sz w:val="24"/>
          <w:szCs w:val="24"/>
        </w:rPr>
        <w:t xml:space="preserve"> </w:t>
      </w:r>
      <w:r>
        <w:rPr>
          <w:rFonts w:ascii="Garamond" w:hAnsi="Garamond"/>
          <w:sz w:val="24"/>
          <w:szCs w:val="24"/>
        </w:rPr>
        <w:t>anche la</w:t>
      </w:r>
      <w:r w:rsidRPr="002D0C86">
        <w:rPr>
          <w:rFonts w:ascii="Garamond" w:hAnsi="Garamond"/>
          <w:sz w:val="24"/>
          <w:szCs w:val="24"/>
        </w:rPr>
        <w:t xml:space="preserve"> </w:t>
      </w:r>
      <w:r w:rsidR="00401151">
        <w:rPr>
          <w:rFonts w:ascii="Garamond" w:hAnsi="Garamond"/>
          <w:sz w:val="24"/>
          <w:szCs w:val="24"/>
        </w:rPr>
        <w:t xml:space="preserve">sua </w:t>
      </w:r>
      <w:r w:rsidRPr="002D0C86">
        <w:rPr>
          <w:rFonts w:ascii="Garamond" w:hAnsi="Garamond"/>
          <w:sz w:val="24"/>
          <w:szCs w:val="24"/>
        </w:rPr>
        <w:t>ricerc</w:t>
      </w:r>
      <w:r w:rsidR="00401151">
        <w:rPr>
          <w:rFonts w:ascii="Garamond" w:hAnsi="Garamond"/>
          <w:sz w:val="24"/>
          <w:szCs w:val="24"/>
        </w:rPr>
        <w:t>a</w:t>
      </w:r>
      <w:r>
        <w:rPr>
          <w:rFonts w:ascii="Garamond" w:hAnsi="Garamond"/>
          <w:sz w:val="24"/>
          <w:szCs w:val="24"/>
        </w:rPr>
        <w:t xml:space="preserve"> </w:t>
      </w:r>
      <w:r w:rsidR="00401151">
        <w:rPr>
          <w:rFonts w:ascii="Garamond" w:hAnsi="Garamond"/>
          <w:sz w:val="24"/>
          <w:szCs w:val="24"/>
        </w:rPr>
        <w:t>ha sub</w:t>
      </w:r>
      <w:r w:rsidR="00F87747">
        <w:rPr>
          <w:rFonts w:ascii="Garamond" w:hAnsi="Garamond"/>
          <w:sz w:val="24"/>
          <w:szCs w:val="24"/>
        </w:rPr>
        <w:t>ì</w:t>
      </w:r>
      <w:r w:rsidR="00401151">
        <w:rPr>
          <w:rFonts w:ascii="Garamond" w:hAnsi="Garamond"/>
          <w:sz w:val="24"/>
          <w:szCs w:val="24"/>
        </w:rPr>
        <w:t>to nel tempo</w:t>
      </w:r>
      <w:r>
        <w:rPr>
          <w:rFonts w:ascii="Garamond" w:hAnsi="Garamond"/>
          <w:sz w:val="24"/>
          <w:szCs w:val="24"/>
        </w:rPr>
        <w:t xml:space="preserve"> </w:t>
      </w:r>
      <w:r w:rsidR="00401151">
        <w:rPr>
          <w:rFonts w:ascii="Garamond" w:hAnsi="Garamond"/>
          <w:sz w:val="24"/>
          <w:szCs w:val="24"/>
        </w:rPr>
        <w:t>un processo</w:t>
      </w:r>
      <w:r>
        <w:rPr>
          <w:rFonts w:ascii="Garamond" w:hAnsi="Garamond"/>
          <w:sz w:val="24"/>
          <w:szCs w:val="24"/>
        </w:rPr>
        <w:t xml:space="preserve"> evolu</w:t>
      </w:r>
      <w:r w:rsidR="00401151">
        <w:rPr>
          <w:rFonts w:ascii="Garamond" w:hAnsi="Garamond"/>
          <w:sz w:val="24"/>
          <w:szCs w:val="24"/>
        </w:rPr>
        <w:t>tivo</w:t>
      </w:r>
      <w:r w:rsidRPr="002D0C86">
        <w:rPr>
          <w:rFonts w:ascii="Garamond" w:hAnsi="Garamond"/>
          <w:sz w:val="24"/>
          <w:szCs w:val="24"/>
        </w:rPr>
        <w:t xml:space="preserve">: </w:t>
      </w:r>
      <w:r w:rsidR="00401151">
        <w:rPr>
          <w:rFonts w:ascii="Garamond" w:hAnsi="Garamond"/>
          <w:sz w:val="24"/>
          <w:szCs w:val="24"/>
        </w:rPr>
        <w:t>muovendo</w:t>
      </w:r>
      <w:r>
        <w:rPr>
          <w:rFonts w:ascii="Garamond" w:hAnsi="Garamond"/>
          <w:sz w:val="24"/>
          <w:szCs w:val="24"/>
        </w:rPr>
        <w:t xml:space="preserve"> da</w:t>
      </w:r>
      <w:r w:rsidRPr="002D0C86">
        <w:rPr>
          <w:rFonts w:ascii="Garamond" w:hAnsi="Garamond"/>
          <w:sz w:val="24"/>
          <w:szCs w:val="24"/>
        </w:rPr>
        <w:t xml:space="preserve"> software molto semplici </w:t>
      </w:r>
      <w:r>
        <w:rPr>
          <w:rFonts w:ascii="Garamond" w:hAnsi="Garamond"/>
          <w:sz w:val="24"/>
          <w:szCs w:val="24"/>
        </w:rPr>
        <w:t xml:space="preserve">per adottarne </w:t>
      </w:r>
      <w:r w:rsidR="00401151">
        <w:rPr>
          <w:rFonts w:ascii="Garamond" w:hAnsi="Garamond"/>
          <w:sz w:val="24"/>
          <w:szCs w:val="24"/>
        </w:rPr>
        <w:t xml:space="preserve">in seguito </w:t>
      </w:r>
      <w:r>
        <w:rPr>
          <w:rFonts w:ascii="Garamond" w:hAnsi="Garamond"/>
          <w:sz w:val="24"/>
          <w:szCs w:val="24"/>
        </w:rPr>
        <w:t xml:space="preserve">altri </w:t>
      </w:r>
      <w:r w:rsidRPr="002D0C86">
        <w:rPr>
          <w:rFonts w:ascii="Garamond" w:hAnsi="Garamond"/>
          <w:sz w:val="24"/>
          <w:szCs w:val="24"/>
        </w:rPr>
        <w:t>sempre più complessi</w:t>
      </w:r>
      <w:r>
        <w:rPr>
          <w:rFonts w:ascii="Garamond" w:hAnsi="Garamond"/>
          <w:sz w:val="24"/>
          <w:szCs w:val="24"/>
        </w:rPr>
        <w:t xml:space="preserve">. </w:t>
      </w:r>
    </w:p>
    <w:p w14:paraId="79BBFC67" w14:textId="5E2C075B" w:rsidR="00E0157C" w:rsidRPr="002D0C86" w:rsidRDefault="00806504" w:rsidP="002D0C86">
      <w:pPr>
        <w:jc w:val="both"/>
        <w:rPr>
          <w:rFonts w:ascii="Garamond" w:hAnsi="Garamond"/>
          <w:sz w:val="24"/>
          <w:szCs w:val="24"/>
        </w:rPr>
      </w:pPr>
      <w:r>
        <w:rPr>
          <w:rFonts w:ascii="Garamond" w:hAnsi="Garamond"/>
          <w:sz w:val="24"/>
          <w:szCs w:val="24"/>
        </w:rPr>
        <w:t>“</w:t>
      </w:r>
      <w:r w:rsidR="00E0157C" w:rsidRPr="002D0C86">
        <w:rPr>
          <w:rFonts w:ascii="Garamond" w:hAnsi="Garamond"/>
          <w:sz w:val="24"/>
          <w:szCs w:val="24"/>
        </w:rPr>
        <w:t>Con la tecnologia ad alta definizione</w:t>
      </w:r>
      <w:r w:rsidR="007A251D">
        <w:rPr>
          <w:rFonts w:ascii="Garamond" w:hAnsi="Garamond"/>
          <w:sz w:val="24"/>
          <w:szCs w:val="24"/>
        </w:rPr>
        <w:t>”</w:t>
      </w:r>
      <w:r w:rsidR="00E0157C" w:rsidRPr="002D0C86">
        <w:rPr>
          <w:rFonts w:ascii="Garamond" w:hAnsi="Garamond"/>
          <w:sz w:val="24"/>
          <w:szCs w:val="24"/>
        </w:rPr>
        <w:t>,</w:t>
      </w:r>
      <w:r w:rsidR="00401151">
        <w:rPr>
          <w:rFonts w:ascii="Garamond" w:hAnsi="Garamond"/>
          <w:sz w:val="24"/>
          <w:szCs w:val="24"/>
        </w:rPr>
        <w:t xml:space="preserve"> afferma lo stesso Kawaguchi,</w:t>
      </w:r>
      <w:r w:rsidR="00E0157C" w:rsidRPr="002D0C86">
        <w:rPr>
          <w:rFonts w:ascii="Garamond" w:hAnsi="Garamond"/>
          <w:sz w:val="24"/>
          <w:szCs w:val="24"/>
        </w:rPr>
        <w:t xml:space="preserve"> </w:t>
      </w:r>
      <w:r w:rsidR="00401151">
        <w:rPr>
          <w:rFonts w:ascii="Garamond" w:hAnsi="Garamond"/>
          <w:sz w:val="24"/>
          <w:szCs w:val="24"/>
        </w:rPr>
        <w:t>“</w:t>
      </w:r>
      <w:r>
        <w:rPr>
          <w:rFonts w:ascii="Garamond" w:hAnsi="Garamond"/>
          <w:sz w:val="24"/>
          <w:szCs w:val="24"/>
        </w:rPr>
        <w:t>è</w:t>
      </w:r>
      <w:r w:rsidR="00E0157C" w:rsidRPr="002D0C86">
        <w:rPr>
          <w:rFonts w:ascii="Garamond" w:hAnsi="Garamond"/>
          <w:sz w:val="24"/>
          <w:szCs w:val="24"/>
        </w:rPr>
        <w:t xml:space="preserve"> possibile vedere immagini che non potrebbero essere realizzate con la tecnologia standard, come la comparsa e la crescita dello spazio sempre più denso di una superficie curva. Con le immagini ad alta definizione sarà possibile perseguire idee interessanti sia nelle immagini in movimento che in quelle fisse. La facilità di muoversi senza limiti tra immagini fisse e immagini in movimento permetterà di rinnovare costantemente la propria ispirazione personale. Si potrà scegliere di esprimere un sentimento di sostanza prestando attenzione ai minimi dettagli di forma e colore in un</w:t>
      </w:r>
      <w:r w:rsidR="00F87747">
        <w:rPr>
          <w:rFonts w:ascii="Garamond" w:hAnsi="Garamond"/>
          <w:sz w:val="24"/>
          <w:szCs w:val="24"/>
        </w:rPr>
        <w:t>’</w:t>
      </w:r>
      <w:r w:rsidR="00E0157C" w:rsidRPr="002D0C86">
        <w:rPr>
          <w:rFonts w:ascii="Garamond" w:hAnsi="Garamond"/>
          <w:sz w:val="24"/>
          <w:szCs w:val="24"/>
        </w:rPr>
        <w:t>immagine fissa o di esprimere variazioni e cambiamenti concentrandosi sul ritmo del movimento sull</w:t>
      </w:r>
      <w:r w:rsidR="00F87747">
        <w:rPr>
          <w:rFonts w:ascii="Garamond" w:hAnsi="Garamond"/>
          <w:sz w:val="24"/>
          <w:szCs w:val="24"/>
        </w:rPr>
        <w:t>’</w:t>
      </w:r>
      <w:r w:rsidR="00E0157C" w:rsidRPr="002D0C86">
        <w:rPr>
          <w:rFonts w:ascii="Garamond" w:hAnsi="Garamond"/>
          <w:sz w:val="24"/>
          <w:szCs w:val="24"/>
        </w:rPr>
        <w:t>asse del tempo nelle immagini in movimento. Personalmente vorrei essere in grado di percepire fisicamente le nuove immagini sempre fresche che saranno possibili grazie alla ricerca di nuove immagini in computer grafica ad alta definizione. Voglio descrivere l</w:t>
      </w:r>
      <w:r w:rsidR="00401151">
        <w:rPr>
          <w:rFonts w:ascii="Garamond" w:hAnsi="Garamond"/>
          <w:sz w:val="24"/>
          <w:szCs w:val="24"/>
        </w:rPr>
        <w:t>’</w:t>
      </w:r>
      <w:r w:rsidR="00E0157C" w:rsidRPr="002D0C86">
        <w:rPr>
          <w:rFonts w:ascii="Garamond" w:hAnsi="Garamond"/>
          <w:sz w:val="24"/>
          <w:szCs w:val="24"/>
        </w:rPr>
        <w:t>acqua calda subtropicale, come un oggetto purificato che esiste in un regno di traboccante brillantezza</w:t>
      </w:r>
      <w:r w:rsidR="007A251D">
        <w:rPr>
          <w:rFonts w:ascii="Garamond" w:hAnsi="Garamond"/>
          <w:sz w:val="24"/>
          <w:szCs w:val="24"/>
        </w:rPr>
        <w:t>”</w:t>
      </w:r>
      <w:r w:rsidR="00E0157C" w:rsidRPr="002D0C86">
        <w:rPr>
          <w:rFonts w:ascii="Garamond" w:hAnsi="Garamond"/>
          <w:sz w:val="24"/>
          <w:szCs w:val="24"/>
        </w:rPr>
        <w:t>.</w:t>
      </w:r>
    </w:p>
    <w:p w14:paraId="0F9375F8" w14:textId="7393DD5A" w:rsidR="00F87747" w:rsidRDefault="00F87747" w:rsidP="002D0C86">
      <w:pPr>
        <w:jc w:val="both"/>
        <w:rPr>
          <w:rFonts w:ascii="Garamond" w:hAnsi="Garamond"/>
          <w:sz w:val="24"/>
          <w:szCs w:val="24"/>
        </w:rPr>
      </w:pPr>
      <w:r>
        <w:rPr>
          <w:rFonts w:ascii="Garamond" w:hAnsi="Garamond"/>
          <w:sz w:val="24"/>
          <w:szCs w:val="24"/>
        </w:rPr>
        <w:t>______</w:t>
      </w:r>
    </w:p>
    <w:p w14:paraId="54AEDD22" w14:textId="5A23196E" w:rsidR="00E0157C" w:rsidRPr="002D0C86" w:rsidRDefault="00E0157C" w:rsidP="002D0C86">
      <w:pPr>
        <w:jc w:val="both"/>
        <w:rPr>
          <w:rFonts w:ascii="Garamond" w:hAnsi="Garamond"/>
          <w:sz w:val="24"/>
          <w:szCs w:val="24"/>
        </w:rPr>
      </w:pPr>
      <w:proofErr w:type="spellStart"/>
      <w:r w:rsidRPr="002D0C86">
        <w:rPr>
          <w:rFonts w:ascii="Garamond" w:hAnsi="Garamond"/>
          <w:sz w:val="24"/>
          <w:szCs w:val="24"/>
        </w:rPr>
        <w:t>Yoichiro</w:t>
      </w:r>
      <w:proofErr w:type="spellEnd"/>
      <w:r w:rsidRPr="002D0C86">
        <w:rPr>
          <w:rFonts w:ascii="Garamond" w:hAnsi="Garamond"/>
          <w:sz w:val="24"/>
          <w:szCs w:val="24"/>
        </w:rPr>
        <w:t xml:space="preserve"> Kawaguchi è nato nel 1952 a </w:t>
      </w:r>
      <w:proofErr w:type="spellStart"/>
      <w:r w:rsidRPr="002D0C86">
        <w:rPr>
          <w:rFonts w:ascii="Garamond" w:hAnsi="Garamond"/>
          <w:sz w:val="24"/>
          <w:szCs w:val="24"/>
        </w:rPr>
        <w:t>Tanegashima</w:t>
      </w:r>
      <w:proofErr w:type="spellEnd"/>
      <w:r w:rsidRPr="002D0C86">
        <w:rPr>
          <w:rFonts w:ascii="Garamond" w:hAnsi="Garamond"/>
          <w:sz w:val="24"/>
          <w:szCs w:val="24"/>
        </w:rPr>
        <w:t xml:space="preserve">, </w:t>
      </w:r>
      <w:r w:rsidR="008C086E" w:rsidRPr="002D0C86">
        <w:rPr>
          <w:rFonts w:ascii="Garamond" w:hAnsi="Garamond"/>
          <w:sz w:val="24"/>
          <w:szCs w:val="24"/>
        </w:rPr>
        <w:t>un</w:t>
      </w:r>
      <w:r w:rsidR="008C086E">
        <w:rPr>
          <w:rFonts w:ascii="Garamond" w:hAnsi="Garamond"/>
          <w:sz w:val="24"/>
          <w:szCs w:val="24"/>
        </w:rPr>
        <w:t>’</w:t>
      </w:r>
      <w:r w:rsidR="008C086E" w:rsidRPr="002D0C86">
        <w:rPr>
          <w:rFonts w:ascii="Garamond" w:hAnsi="Garamond"/>
          <w:sz w:val="24"/>
          <w:szCs w:val="24"/>
        </w:rPr>
        <w:t>isola subtropicale nella prefettura di Kagoshima</w:t>
      </w:r>
      <w:r w:rsidRPr="002D0C86">
        <w:rPr>
          <w:rFonts w:ascii="Garamond" w:hAnsi="Garamond"/>
          <w:sz w:val="24"/>
          <w:szCs w:val="24"/>
        </w:rPr>
        <w:t>. Mentre studia presso il Dipartimento di Visual Design dell</w:t>
      </w:r>
      <w:r w:rsidR="008C086E">
        <w:rPr>
          <w:rFonts w:ascii="Garamond" w:hAnsi="Garamond"/>
          <w:sz w:val="24"/>
          <w:szCs w:val="24"/>
        </w:rPr>
        <w:t>’</w:t>
      </w:r>
      <w:r w:rsidRPr="002D0C86">
        <w:rPr>
          <w:rFonts w:ascii="Garamond" w:hAnsi="Garamond"/>
          <w:sz w:val="24"/>
          <w:szCs w:val="24"/>
        </w:rPr>
        <w:t xml:space="preserve">Istituto di Design di Kyushu </w:t>
      </w:r>
      <w:r w:rsidRPr="002D0C86">
        <w:rPr>
          <w:rFonts w:ascii="Garamond" w:hAnsi="Garamond"/>
          <w:sz w:val="24"/>
          <w:szCs w:val="24"/>
        </w:rPr>
        <w:lastRenderedPageBreak/>
        <w:t xml:space="preserve">(ora Università di Kyushu), inizia a sperimentare i display grafici CTR e ha completato il suo primo lavoro in computer grafica, </w:t>
      </w:r>
      <w:r w:rsidR="008C086E">
        <w:rPr>
          <w:rFonts w:ascii="Garamond" w:hAnsi="Garamond"/>
          <w:sz w:val="24"/>
          <w:szCs w:val="24"/>
        </w:rPr>
        <w:t>“</w:t>
      </w:r>
      <w:proofErr w:type="spellStart"/>
      <w:r w:rsidRPr="002D0C86">
        <w:rPr>
          <w:rFonts w:ascii="Garamond" w:hAnsi="Garamond"/>
          <w:sz w:val="24"/>
          <w:szCs w:val="24"/>
        </w:rPr>
        <w:t>Pollen</w:t>
      </w:r>
      <w:proofErr w:type="spellEnd"/>
      <w:r w:rsidR="008C086E">
        <w:rPr>
          <w:rFonts w:ascii="Garamond" w:hAnsi="Garamond"/>
          <w:sz w:val="24"/>
          <w:szCs w:val="24"/>
        </w:rPr>
        <w:t>”</w:t>
      </w:r>
      <w:r w:rsidRPr="002D0C86">
        <w:rPr>
          <w:rFonts w:ascii="Garamond" w:hAnsi="Garamond"/>
          <w:sz w:val="24"/>
          <w:szCs w:val="24"/>
        </w:rPr>
        <w:t>, nel 1975. L</w:t>
      </w:r>
      <w:r w:rsidR="008C086E">
        <w:rPr>
          <w:rFonts w:ascii="Garamond" w:hAnsi="Garamond"/>
          <w:sz w:val="24"/>
          <w:szCs w:val="24"/>
        </w:rPr>
        <w:t>’</w:t>
      </w:r>
      <w:r w:rsidRPr="002D0C86">
        <w:rPr>
          <w:rFonts w:ascii="Garamond" w:hAnsi="Garamond"/>
          <w:sz w:val="24"/>
          <w:szCs w:val="24"/>
        </w:rPr>
        <w:t>anno successivo</w:t>
      </w:r>
      <w:r w:rsidR="008C086E">
        <w:rPr>
          <w:rFonts w:ascii="Garamond" w:hAnsi="Garamond"/>
          <w:sz w:val="24"/>
          <w:szCs w:val="24"/>
        </w:rPr>
        <w:t xml:space="preserve"> promuove</w:t>
      </w:r>
      <w:r w:rsidRPr="002D0C86">
        <w:rPr>
          <w:rFonts w:ascii="Garamond" w:hAnsi="Garamond"/>
          <w:sz w:val="24"/>
          <w:szCs w:val="24"/>
        </w:rPr>
        <w:t xml:space="preserve"> uno studio su larga scala dei modelli di crescita e </w:t>
      </w:r>
      <w:r w:rsidR="008C086E">
        <w:rPr>
          <w:rFonts w:ascii="Garamond" w:hAnsi="Garamond"/>
          <w:sz w:val="24"/>
          <w:szCs w:val="24"/>
        </w:rPr>
        <w:t>crea</w:t>
      </w:r>
      <w:r w:rsidRPr="002D0C86">
        <w:rPr>
          <w:rFonts w:ascii="Garamond" w:hAnsi="Garamond"/>
          <w:sz w:val="24"/>
          <w:szCs w:val="24"/>
        </w:rPr>
        <w:t xml:space="preserve"> la sua prima opera, </w:t>
      </w:r>
      <w:r w:rsidR="008C086E">
        <w:rPr>
          <w:rFonts w:ascii="Garamond" w:hAnsi="Garamond"/>
          <w:sz w:val="24"/>
          <w:szCs w:val="24"/>
        </w:rPr>
        <w:t>“</w:t>
      </w:r>
      <w:r w:rsidRPr="002D0C86">
        <w:rPr>
          <w:rFonts w:ascii="Garamond" w:hAnsi="Garamond"/>
          <w:sz w:val="24"/>
          <w:szCs w:val="24"/>
        </w:rPr>
        <w:t>Shell</w:t>
      </w:r>
      <w:r w:rsidR="008C086E">
        <w:rPr>
          <w:rFonts w:ascii="Garamond" w:hAnsi="Garamond"/>
          <w:sz w:val="24"/>
          <w:szCs w:val="24"/>
        </w:rPr>
        <w:t>”</w:t>
      </w:r>
      <w:r w:rsidRPr="002D0C86">
        <w:rPr>
          <w:rFonts w:ascii="Garamond" w:hAnsi="Garamond"/>
          <w:sz w:val="24"/>
          <w:szCs w:val="24"/>
        </w:rPr>
        <w:t xml:space="preserve">, in cui i </w:t>
      </w:r>
      <w:r w:rsidR="008C086E">
        <w:rPr>
          <w:rFonts w:ascii="Garamond" w:hAnsi="Garamond"/>
          <w:sz w:val="24"/>
          <w:szCs w:val="24"/>
        </w:rPr>
        <w:t>“</w:t>
      </w:r>
      <w:r w:rsidRPr="002D0C86">
        <w:rPr>
          <w:rFonts w:ascii="Garamond" w:hAnsi="Garamond"/>
          <w:sz w:val="24"/>
          <w:szCs w:val="24"/>
        </w:rPr>
        <w:t>modelli di crescita auto-propaganti</w:t>
      </w:r>
      <w:r w:rsidR="008C086E">
        <w:rPr>
          <w:rFonts w:ascii="Garamond" w:hAnsi="Garamond"/>
          <w:sz w:val="24"/>
          <w:szCs w:val="24"/>
        </w:rPr>
        <w:t>”</w:t>
      </w:r>
      <w:r w:rsidRPr="002D0C86">
        <w:rPr>
          <w:rFonts w:ascii="Garamond" w:hAnsi="Garamond"/>
          <w:sz w:val="24"/>
          <w:szCs w:val="24"/>
        </w:rPr>
        <w:t xml:space="preserve"> sono rimasti un tema costante. </w:t>
      </w:r>
      <w:r w:rsidR="00401151" w:rsidRPr="002D0C86">
        <w:rPr>
          <w:rFonts w:ascii="Garamond" w:hAnsi="Garamond"/>
          <w:sz w:val="24"/>
          <w:szCs w:val="24"/>
        </w:rPr>
        <w:t>Analogamente a molti altri artisti digitali del periodo, Kawaguchi si esercita nella combinazione di elementi modulari che compone sul piano bidimensionale sperimentando effetti grafici di testura visiva. Ma già nel 1978, in seguito all</w:t>
      </w:r>
      <w:r w:rsidR="00401151">
        <w:rPr>
          <w:rFonts w:ascii="Garamond" w:hAnsi="Garamond"/>
          <w:sz w:val="24"/>
          <w:szCs w:val="24"/>
        </w:rPr>
        <w:t>’</w:t>
      </w:r>
      <w:r w:rsidR="00401151" w:rsidRPr="002D0C86">
        <w:rPr>
          <w:rFonts w:ascii="Garamond" w:hAnsi="Garamond"/>
          <w:sz w:val="24"/>
          <w:szCs w:val="24"/>
        </w:rPr>
        <w:t xml:space="preserve">incontro con i designer </w:t>
      </w:r>
      <w:proofErr w:type="spellStart"/>
      <w:r w:rsidR="00401151" w:rsidRPr="002D0C86">
        <w:rPr>
          <w:rFonts w:ascii="Garamond" w:hAnsi="Garamond"/>
          <w:sz w:val="24"/>
          <w:szCs w:val="24"/>
        </w:rPr>
        <w:t>Izuhara</w:t>
      </w:r>
      <w:proofErr w:type="spellEnd"/>
      <w:r w:rsidR="00401151" w:rsidRPr="002D0C86">
        <w:rPr>
          <w:rFonts w:ascii="Garamond" w:hAnsi="Garamond"/>
          <w:sz w:val="24"/>
          <w:szCs w:val="24"/>
        </w:rPr>
        <w:t xml:space="preserve"> e </w:t>
      </w:r>
      <w:proofErr w:type="spellStart"/>
      <w:r w:rsidR="00401151" w:rsidRPr="002D0C86">
        <w:rPr>
          <w:rFonts w:ascii="Garamond" w:hAnsi="Garamond"/>
          <w:sz w:val="24"/>
          <w:szCs w:val="24"/>
        </w:rPr>
        <w:t>Ohira</w:t>
      </w:r>
      <w:proofErr w:type="spellEnd"/>
      <w:r w:rsidR="00401151" w:rsidRPr="002D0C86">
        <w:rPr>
          <w:rFonts w:ascii="Garamond" w:hAnsi="Garamond"/>
          <w:sz w:val="24"/>
          <w:szCs w:val="24"/>
        </w:rPr>
        <w:t>, comincia ad interessarsi alle regole di crescita ed evoluzione delle forme naturali che implementa nella generazione di oggetti tridimensionali.  Con l</w:t>
      </w:r>
      <w:r w:rsidR="00401151">
        <w:rPr>
          <w:rFonts w:ascii="Garamond" w:hAnsi="Garamond"/>
          <w:sz w:val="24"/>
          <w:szCs w:val="24"/>
        </w:rPr>
        <w:t>’</w:t>
      </w:r>
      <w:r w:rsidR="00401151" w:rsidRPr="002D0C86">
        <w:rPr>
          <w:rFonts w:ascii="Garamond" w:hAnsi="Garamond"/>
          <w:sz w:val="24"/>
          <w:szCs w:val="24"/>
        </w:rPr>
        <w:t>inizio degli anni ottanta i modelli generativi di Kawaguchi lo conducono alla realizzazione di una serie di opere che testimoniano dell</w:t>
      </w:r>
      <w:r w:rsidR="00401151">
        <w:rPr>
          <w:rFonts w:ascii="Garamond" w:hAnsi="Garamond"/>
          <w:sz w:val="24"/>
          <w:szCs w:val="24"/>
        </w:rPr>
        <w:t>’</w:t>
      </w:r>
      <w:r w:rsidR="00401151" w:rsidRPr="002D0C86">
        <w:rPr>
          <w:rFonts w:ascii="Garamond" w:hAnsi="Garamond"/>
          <w:sz w:val="24"/>
          <w:szCs w:val="24"/>
        </w:rPr>
        <w:t>integrazione entro i suoi algoritmi di artifici produttivi sempre più sofisticati</w:t>
      </w:r>
      <w:r w:rsidR="00401151">
        <w:rPr>
          <w:rFonts w:ascii="Garamond" w:hAnsi="Garamond"/>
          <w:sz w:val="24"/>
          <w:szCs w:val="24"/>
        </w:rPr>
        <w:t>, grazie ai quali l’artista</w:t>
      </w:r>
      <w:r w:rsidRPr="002D0C86">
        <w:rPr>
          <w:rFonts w:ascii="Garamond" w:hAnsi="Garamond"/>
          <w:sz w:val="24"/>
          <w:szCs w:val="24"/>
        </w:rPr>
        <w:t xml:space="preserve"> sperimentare la </w:t>
      </w:r>
      <w:r w:rsidR="008C086E">
        <w:rPr>
          <w:rFonts w:ascii="Garamond" w:hAnsi="Garamond"/>
          <w:sz w:val="24"/>
          <w:szCs w:val="24"/>
        </w:rPr>
        <w:t>‘</w:t>
      </w:r>
      <w:r w:rsidRPr="002D0C86">
        <w:rPr>
          <w:rFonts w:ascii="Garamond" w:hAnsi="Garamond"/>
          <w:sz w:val="24"/>
          <w:szCs w:val="24"/>
        </w:rPr>
        <w:t>crescita</w:t>
      </w:r>
      <w:r w:rsidR="008C086E">
        <w:rPr>
          <w:rFonts w:ascii="Garamond" w:hAnsi="Garamond"/>
          <w:sz w:val="24"/>
          <w:szCs w:val="24"/>
        </w:rPr>
        <w:t>’</w:t>
      </w:r>
      <w:r w:rsidRPr="002D0C86">
        <w:rPr>
          <w:rFonts w:ascii="Garamond" w:hAnsi="Garamond"/>
          <w:sz w:val="24"/>
          <w:szCs w:val="24"/>
        </w:rPr>
        <w:t xml:space="preserve"> dell</w:t>
      </w:r>
      <w:r w:rsidR="008C086E">
        <w:rPr>
          <w:rFonts w:ascii="Garamond" w:hAnsi="Garamond"/>
          <w:sz w:val="24"/>
          <w:szCs w:val="24"/>
        </w:rPr>
        <w:t>’</w:t>
      </w:r>
      <w:r w:rsidRPr="002D0C86">
        <w:rPr>
          <w:rFonts w:ascii="Garamond" w:hAnsi="Garamond"/>
          <w:sz w:val="24"/>
          <w:szCs w:val="24"/>
        </w:rPr>
        <w:t>opera stessa che moltiplica le sue cellule da un algoritmo formativo di una forma di vita complessa.</w:t>
      </w:r>
    </w:p>
    <w:p w14:paraId="5366477A" w14:textId="4973E7CE" w:rsidR="00E0157C" w:rsidRDefault="00E0157C" w:rsidP="002D0C86">
      <w:pPr>
        <w:jc w:val="both"/>
        <w:rPr>
          <w:rFonts w:ascii="Garamond" w:hAnsi="Garamond"/>
          <w:sz w:val="24"/>
          <w:szCs w:val="24"/>
        </w:rPr>
      </w:pPr>
      <w:r w:rsidRPr="002D0C86">
        <w:rPr>
          <w:rFonts w:ascii="Garamond" w:hAnsi="Garamond"/>
          <w:sz w:val="24"/>
          <w:szCs w:val="24"/>
        </w:rPr>
        <w:t xml:space="preserve">Il lavoro di Kawaguchi evoca la sensazione di </w:t>
      </w:r>
      <w:r w:rsidR="008C086E">
        <w:rPr>
          <w:rFonts w:ascii="Garamond" w:hAnsi="Garamond"/>
          <w:sz w:val="24"/>
          <w:szCs w:val="24"/>
        </w:rPr>
        <w:t>“</w:t>
      </w:r>
      <w:r w:rsidRPr="002D0C86">
        <w:rPr>
          <w:rFonts w:ascii="Garamond" w:hAnsi="Garamond"/>
          <w:sz w:val="24"/>
          <w:szCs w:val="24"/>
        </w:rPr>
        <w:t>entrare nel corpo di una forma di vita aliena</w:t>
      </w:r>
      <w:r w:rsidR="008C086E">
        <w:rPr>
          <w:rFonts w:ascii="Garamond" w:hAnsi="Garamond"/>
          <w:sz w:val="24"/>
          <w:szCs w:val="24"/>
        </w:rPr>
        <w:t>”</w:t>
      </w:r>
      <w:r w:rsidRPr="002D0C86">
        <w:rPr>
          <w:rFonts w:ascii="Garamond" w:hAnsi="Garamond"/>
          <w:sz w:val="24"/>
          <w:szCs w:val="24"/>
        </w:rPr>
        <w:t xml:space="preserve"> e nel 1982 presenta il suo lavoro formativo </w:t>
      </w:r>
      <w:r w:rsidR="008C086E">
        <w:rPr>
          <w:rFonts w:ascii="Garamond" w:hAnsi="Garamond"/>
          <w:sz w:val="24"/>
          <w:szCs w:val="24"/>
        </w:rPr>
        <w:t>“</w:t>
      </w:r>
      <w:r w:rsidRPr="002D0C86">
        <w:rPr>
          <w:rFonts w:ascii="Garamond" w:hAnsi="Garamond"/>
          <w:sz w:val="24"/>
          <w:szCs w:val="24"/>
        </w:rPr>
        <w:t>GROWTH Model</w:t>
      </w:r>
      <w:r w:rsidR="008C086E">
        <w:rPr>
          <w:rFonts w:ascii="Garamond" w:hAnsi="Garamond"/>
          <w:sz w:val="24"/>
          <w:szCs w:val="24"/>
        </w:rPr>
        <w:t>”</w:t>
      </w:r>
      <w:r w:rsidRPr="002D0C86">
        <w:rPr>
          <w:rFonts w:ascii="Garamond" w:hAnsi="Garamond"/>
          <w:sz w:val="24"/>
          <w:szCs w:val="24"/>
        </w:rPr>
        <w:t xml:space="preserve"> al SIGGRAPH '82 (USA), la più importante conferenza internazionale sulla computer grafica. Nel 1986 </w:t>
      </w:r>
      <w:r w:rsidR="008C086E">
        <w:rPr>
          <w:rFonts w:ascii="Garamond" w:hAnsi="Garamond"/>
          <w:sz w:val="24"/>
          <w:szCs w:val="24"/>
        </w:rPr>
        <w:t>è</w:t>
      </w:r>
      <w:r w:rsidRPr="002D0C86">
        <w:rPr>
          <w:rFonts w:ascii="Garamond" w:hAnsi="Garamond"/>
          <w:sz w:val="24"/>
          <w:szCs w:val="24"/>
        </w:rPr>
        <w:t xml:space="preserve"> invitato alla 42a Biennale di Venezia e nel 1995 rappresenta il Giappone alla 46a Biennale di Venezia. Dal 2000 è professore presso la Graduate School of Environment and Information </w:t>
      </w:r>
      <w:proofErr w:type="spellStart"/>
      <w:r w:rsidRPr="002D0C86">
        <w:rPr>
          <w:rFonts w:ascii="Garamond" w:hAnsi="Garamond"/>
          <w:sz w:val="24"/>
          <w:szCs w:val="24"/>
        </w:rPr>
        <w:t>Studies</w:t>
      </w:r>
      <w:proofErr w:type="spellEnd"/>
      <w:r w:rsidRPr="002D0C86">
        <w:rPr>
          <w:rFonts w:ascii="Garamond" w:hAnsi="Garamond"/>
          <w:sz w:val="24"/>
          <w:szCs w:val="24"/>
        </w:rPr>
        <w:t xml:space="preserve"> dell</w:t>
      </w:r>
      <w:r w:rsidR="008C086E">
        <w:rPr>
          <w:rFonts w:ascii="Garamond" w:hAnsi="Garamond"/>
          <w:sz w:val="24"/>
          <w:szCs w:val="24"/>
        </w:rPr>
        <w:t>’</w:t>
      </w:r>
      <w:r w:rsidRPr="002D0C86">
        <w:rPr>
          <w:rFonts w:ascii="Garamond" w:hAnsi="Garamond"/>
          <w:sz w:val="24"/>
          <w:szCs w:val="24"/>
        </w:rPr>
        <w:t>Università di Tokyo e nel 2013 è insignito del Premio di incoraggiamento artistico del Ministro dell</w:t>
      </w:r>
      <w:r w:rsidR="008C086E">
        <w:rPr>
          <w:rFonts w:ascii="Garamond" w:hAnsi="Garamond"/>
          <w:sz w:val="24"/>
          <w:szCs w:val="24"/>
        </w:rPr>
        <w:t>’</w:t>
      </w:r>
      <w:r w:rsidRPr="002D0C86">
        <w:rPr>
          <w:rFonts w:ascii="Garamond" w:hAnsi="Garamond"/>
          <w:sz w:val="24"/>
          <w:szCs w:val="24"/>
        </w:rPr>
        <w:t>Istruzione, della Cultura, dello Sport, della Scienza e della Tecnologia.</w:t>
      </w:r>
    </w:p>
    <w:p w14:paraId="5D250F08" w14:textId="77777777" w:rsidR="00401151" w:rsidRPr="002D0C86" w:rsidRDefault="00401151" w:rsidP="002D0C86">
      <w:pPr>
        <w:jc w:val="both"/>
        <w:rPr>
          <w:rFonts w:ascii="Garamond" w:hAnsi="Garamond"/>
          <w:sz w:val="24"/>
          <w:szCs w:val="24"/>
        </w:rPr>
      </w:pPr>
    </w:p>
    <w:p w14:paraId="077BF74B" w14:textId="07B10CD1" w:rsidR="00E0157C" w:rsidRPr="002D0C86" w:rsidRDefault="00E0157C" w:rsidP="002D0C86">
      <w:pPr>
        <w:jc w:val="both"/>
        <w:rPr>
          <w:rFonts w:ascii="Garamond" w:hAnsi="Garamond"/>
          <w:sz w:val="24"/>
          <w:szCs w:val="24"/>
        </w:rPr>
      </w:pPr>
    </w:p>
    <w:sectPr w:rsidR="00E0157C" w:rsidRPr="002D0C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7C"/>
    <w:rsid w:val="00154A62"/>
    <w:rsid w:val="00197B97"/>
    <w:rsid w:val="00243EA1"/>
    <w:rsid w:val="002D0C86"/>
    <w:rsid w:val="00401151"/>
    <w:rsid w:val="004B483E"/>
    <w:rsid w:val="00503FA0"/>
    <w:rsid w:val="00591488"/>
    <w:rsid w:val="007348D2"/>
    <w:rsid w:val="007A251D"/>
    <w:rsid w:val="00806504"/>
    <w:rsid w:val="0088353D"/>
    <w:rsid w:val="008C086E"/>
    <w:rsid w:val="0091038F"/>
    <w:rsid w:val="009A1C70"/>
    <w:rsid w:val="00BF5A30"/>
    <w:rsid w:val="00C043C7"/>
    <w:rsid w:val="00C13D62"/>
    <w:rsid w:val="00DA7B35"/>
    <w:rsid w:val="00E0157C"/>
    <w:rsid w:val="00F87747"/>
    <w:rsid w:val="00F90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43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3EA1"/>
    <w:rPr>
      <w:rFonts w:ascii="Times New Roman" w:eastAsia="Times New Roman" w:hAnsi="Times New Roman" w:cs="Times New Roman"/>
      <w:b/>
      <w:bCs/>
      <w:kern w:val="36"/>
      <w:sz w:val="48"/>
      <w:szCs w:val="48"/>
      <w:lang w:eastAsia="it-IT"/>
      <w14:ligatures w14:val="none"/>
    </w:rPr>
  </w:style>
  <w:style w:type="character" w:styleId="Enfasigrassetto">
    <w:name w:val="Strong"/>
    <w:basedOn w:val="Carpredefinitoparagrafo"/>
    <w:uiPriority w:val="22"/>
    <w:qFormat/>
    <w:rsid w:val="00243EA1"/>
    <w:rPr>
      <w:b/>
      <w:bCs/>
    </w:rPr>
  </w:style>
  <w:style w:type="character" w:styleId="Enfasicorsivo">
    <w:name w:val="Emphasis"/>
    <w:basedOn w:val="Carpredefinitoparagrafo"/>
    <w:uiPriority w:val="20"/>
    <w:qFormat/>
    <w:rsid w:val="00BF5A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43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3EA1"/>
    <w:rPr>
      <w:rFonts w:ascii="Times New Roman" w:eastAsia="Times New Roman" w:hAnsi="Times New Roman" w:cs="Times New Roman"/>
      <w:b/>
      <w:bCs/>
      <w:kern w:val="36"/>
      <w:sz w:val="48"/>
      <w:szCs w:val="48"/>
      <w:lang w:eastAsia="it-IT"/>
      <w14:ligatures w14:val="none"/>
    </w:rPr>
  </w:style>
  <w:style w:type="character" w:styleId="Enfasigrassetto">
    <w:name w:val="Strong"/>
    <w:basedOn w:val="Carpredefinitoparagrafo"/>
    <w:uiPriority w:val="22"/>
    <w:qFormat/>
    <w:rsid w:val="00243EA1"/>
    <w:rPr>
      <w:b/>
      <w:bCs/>
    </w:rPr>
  </w:style>
  <w:style w:type="character" w:styleId="Enfasicorsivo">
    <w:name w:val="Emphasis"/>
    <w:basedOn w:val="Carpredefinitoparagrafo"/>
    <w:uiPriority w:val="20"/>
    <w:qFormat/>
    <w:rsid w:val="00BF5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2023-10-27T12:13:00Z</dcterms:created>
  <dcterms:modified xsi:type="dcterms:W3CDTF">2023-10-27T12:16:00Z</dcterms:modified>
</cp:coreProperties>
</file>