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F853A" w14:textId="6B962B4C" w:rsidR="00061FDF" w:rsidRPr="00AA3E93" w:rsidRDefault="00061FDF" w:rsidP="00236C8D">
      <w:pPr>
        <w:pStyle w:val="p1"/>
        <w:jc w:val="both"/>
        <w:rPr>
          <w:rFonts w:ascii="Times New Roman" w:hAnsi="Times New Roman"/>
          <w:b/>
          <w:bCs/>
        </w:rPr>
      </w:pPr>
      <w:r w:rsidRPr="00AA3E93">
        <w:rPr>
          <w:rFonts w:ascii="Times New Roman" w:hAnsi="Times New Roman"/>
          <w:b/>
          <w:bCs/>
        </w:rPr>
        <w:t xml:space="preserve">LA POESIA DEL CLASSICO, FRA </w:t>
      </w:r>
      <w:r w:rsidR="00AA3E93" w:rsidRPr="00AA3E93">
        <w:rPr>
          <w:rFonts w:ascii="Times New Roman" w:hAnsi="Times New Roman"/>
          <w:b/>
          <w:bCs/>
        </w:rPr>
        <w:t xml:space="preserve">LUCI </w:t>
      </w:r>
      <w:r w:rsidR="00181C67">
        <w:rPr>
          <w:rFonts w:ascii="Times New Roman" w:hAnsi="Times New Roman"/>
          <w:b/>
          <w:bCs/>
        </w:rPr>
        <w:t>AVVOLGENTI</w:t>
      </w:r>
      <w:r w:rsidR="00AA3E93" w:rsidRPr="00AA3E93">
        <w:rPr>
          <w:rFonts w:ascii="Times New Roman" w:hAnsi="Times New Roman"/>
          <w:b/>
          <w:bCs/>
        </w:rPr>
        <w:t xml:space="preserve"> E COLLOQUI DI SGUARDI</w:t>
      </w:r>
    </w:p>
    <w:p w14:paraId="5520540B" w14:textId="331D2D5A" w:rsidR="00061FDF" w:rsidRDefault="00061FDF" w:rsidP="00236C8D">
      <w:pPr>
        <w:pStyle w:val="p1"/>
        <w:jc w:val="both"/>
        <w:rPr>
          <w:rFonts w:ascii="Times New Roman" w:hAnsi="Times New Roman"/>
          <w:i/>
          <w:iCs/>
        </w:rPr>
      </w:pPr>
      <w:r w:rsidRPr="00AA3E93">
        <w:rPr>
          <w:rFonts w:ascii="Times New Roman" w:hAnsi="Times New Roman"/>
          <w:i/>
          <w:iCs/>
        </w:rPr>
        <w:t xml:space="preserve">I grandi del Rinascimento e del </w:t>
      </w:r>
      <w:r w:rsidR="0066034D" w:rsidRPr="00AA3E93">
        <w:rPr>
          <w:rFonts w:ascii="Times New Roman" w:hAnsi="Times New Roman"/>
          <w:i/>
          <w:iCs/>
        </w:rPr>
        <w:t xml:space="preserve">Vedutismo </w:t>
      </w:r>
      <w:r w:rsidRPr="00AA3E93">
        <w:rPr>
          <w:rFonts w:ascii="Times New Roman" w:hAnsi="Times New Roman"/>
          <w:i/>
          <w:iCs/>
        </w:rPr>
        <w:t xml:space="preserve">in mostra </w:t>
      </w:r>
      <w:r w:rsidR="0066034D" w:rsidRPr="00AA3E93">
        <w:rPr>
          <w:rFonts w:ascii="Times New Roman" w:hAnsi="Times New Roman"/>
          <w:i/>
          <w:iCs/>
        </w:rPr>
        <w:t xml:space="preserve">a Biaf 2026 con </w:t>
      </w:r>
      <w:r w:rsidR="00181C67">
        <w:rPr>
          <w:rFonts w:ascii="Times New Roman" w:hAnsi="Times New Roman"/>
          <w:i/>
          <w:iCs/>
        </w:rPr>
        <w:t xml:space="preserve">Matteo </w:t>
      </w:r>
      <w:r w:rsidR="0066034D" w:rsidRPr="00AA3E93">
        <w:rPr>
          <w:rFonts w:ascii="Times New Roman" w:hAnsi="Times New Roman"/>
          <w:i/>
          <w:iCs/>
        </w:rPr>
        <w:t>Salamon</w:t>
      </w:r>
      <w:r w:rsidR="000E3DC9">
        <w:rPr>
          <w:rFonts w:ascii="Times New Roman" w:hAnsi="Times New Roman"/>
          <w:i/>
          <w:iCs/>
        </w:rPr>
        <w:t>.</w:t>
      </w:r>
    </w:p>
    <w:p w14:paraId="335D19AA" w14:textId="1DBB96DC" w:rsidR="000E3DC9" w:rsidRPr="00AA3E93" w:rsidRDefault="000E3DC9" w:rsidP="00236C8D">
      <w:pPr>
        <w:pStyle w:val="p1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Dal Cinque al Settecento sotto il segno del classicismo. E del purismo</w:t>
      </w:r>
    </w:p>
    <w:p w14:paraId="7A265294" w14:textId="1EAE139C" w:rsidR="00061FDF" w:rsidRDefault="00061FDF" w:rsidP="00236C8D">
      <w:pPr>
        <w:pStyle w:val="p1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Firenze, Palazzo Corsini, dal 26 settembre al 4 ottobre</w:t>
      </w:r>
    </w:p>
    <w:p w14:paraId="17330D48" w14:textId="77777777" w:rsidR="00AA3E93" w:rsidRDefault="00AA3E93" w:rsidP="00236C8D">
      <w:pPr>
        <w:pStyle w:val="p1"/>
        <w:jc w:val="both"/>
        <w:rPr>
          <w:rFonts w:ascii="Times New Roman" w:hAnsi="Times New Roman"/>
        </w:rPr>
      </w:pPr>
    </w:p>
    <w:p w14:paraId="0F8FC948" w14:textId="7B7CBAE7" w:rsidR="00061FDF" w:rsidRDefault="0066034D" w:rsidP="00236C8D">
      <w:pPr>
        <w:pStyle w:val="p1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Per la XXXIII edizione di Biaf, Biennale Internazionale dell’Antiquariato di Firenze, la storica galleria milanese </w:t>
      </w:r>
      <w:r w:rsidR="00181C67">
        <w:rPr>
          <w:rFonts w:ascii="Times New Roman" w:hAnsi="Times New Roman"/>
          <w:bCs/>
        </w:rPr>
        <w:t xml:space="preserve">Matteo </w:t>
      </w:r>
      <w:r>
        <w:rPr>
          <w:rFonts w:ascii="Times New Roman" w:hAnsi="Times New Roman"/>
          <w:bCs/>
        </w:rPr>
        <w:t xml:space="preserve">Salamon propone una selezione di dipinti di </w:t>
      </w:r>
      <w:r w:rsidR="0066792B">
        <w:rPr>
          <w:rFonts w:ascii="Times New Roman" w:hAnsi="Times New Roman"/>
          <w:bCs/>
        </w:rPr>
        <w:t>grande</w:t>
      </w:r>
      <w:r>
        <w:rPr>
          <w:rFonts w:ascii="Times New Roman" w:hAnsi="Times New Roman"/>
          <w:bCs/>
        </w:rPr>
        <w:t xml:space="preserve"> prestigio, realizzati dal </w:t>
      </w:r>
      <w:r w:rsidR="0066792B">
        <w:rPr>
          <w:rFonts w:ascii="Times New Roman" w:hAnsi="Times New Roman"/>
          <w:bCs/>
        </w:rPr>
        <w:t>tardo Gotico</w:t>
      </w:r>
      <w:r>
        <w:rPr>
          <w:rFonts w:ascii="Times New Roman" w:hAnsi="Times New Roman"/>
          <w:bCs/>
        </w:rPr>
        <w:t xml:space="preserve"> alla metà del Settecento. Alla tradizionale rassegna fiorentina Salamon presenta </w:t>
      </w:r>
      <w:r w:rsidR="00AA3E93">
        <w:rPr>
          <w:rFonts w:ascii="Times New Roman" w:hAnsi="Times New Roman"/>
          <w:bCs/>
        </w:rPr>
        <w:t>infatti</w:t>
      </w:r>
      <w:r w:rsidR="0066792B">
        <w:rPr>
          <w:rFonts w:ascii="Times New Roman" w:hAnsi="Times New Roman"/>
          <w:bCs/>
        </w:rPr>
        <w:t>, oltre ad alcuni rari dipinti a fondo oro del primo Quattrocento,</w:t>
      </w:r>
      <w:r w:rsidR="00AA3E93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una </w:t>
      </w:r>
      <w:r w:rsidRPr="00AA3E93">
        <w:rPr>
          <w:rFonts w:ascii="Times New Roman" w:hAnsi="Times New Roman"/>
          <w:bCs/>
          <w:i/>
          <w:iCs/>
        </w:rPr>
        <w:t>Madonna con Bambino</w:t>
      </w:r>
      <w:r>
        <w:rPr>
          <w:rFonts w:ascii="Times New Roman" w:hAnsi="Times New Roman"/>
          <w:bCs/>
        </w:rPr>
        <w:t>, realizzata dal pittore rinascimentale Bernardino Luini all’apice della sua carriera</w:t>
      </w:r>
      <w:r w:rsidR="00181C67">
        <w:rPr>
          <w:rFonts w:ascii="Times New Roman" w:hAnsi="Times New Roman"/>
          <w:bCs/>
        </w:rPr>
        <w:t xml:space="preserve">: l’artista </w:t>
      </w:r>
      <w:r w:rsidR="0066792B">
        <w:rPr>
          <w:rFonts w:ascii="Times New Roman" w:hAnsi="Times New Roman"/>
          <w:bCs/>
        </w:rPr>
        <w:t>si cimenta in</w:t>
      </w:r>
      <w:r>
        <w:rPr>
          <w:rFonts w:ascii="Times New Roman" w:hAnsi="Times New Roman"/>
          <w:bCs/>
        </w:rPr>
        <w:t xml:space="preserve"> una versione particolare di un soggetto che gli è caro. E </w:t>
      </w:r>
      <w:r w:rsidR="00AA3E93">
        <w:rPr>
          <w:rFonts w:ascii="Times New Roman" w:hAnsi="Times New Roman"/>
          <w:bCs/>
        </w:rPr>
        <w:t xml:space="preserve">con </w:t>
      </w:r>
      <w:r>
        <w:rPr>
          <w:rFonts w:ascii="Times New Roman" w:hAnsi="Times New Roman"/>
          <w:bCs/>
        </w:rPr>
        <w:t xml:space="preserve">uno stile maturo, che fonde le diverse suggestioni per approdare a composizioni </w:t>
      </w:r>
      <w:r w:rsidR="00AA3E93">
        <w:rPr>
          <w:rFonts w:ascii="Times New Roman" w:hAnsi="Times New Roman"/>
          <w:bCs/>
        </w:rPr>
        <w:t xml:space="preserve">di assoluta </w:t>
      </w:r>
      <w:r>
        <w:rPr>
          <w:rFonts w:ascii="Times New Roman" w:hAnsi="Times New Roman"/>
          <w:bCs/>
        </w:rPr>
        <w:t>armoni</w:t>
      </w:r>
      <w:r w:rsidR="00AA3E93">
        <w:rPr>
          <w:rFonts w:ascii="Times New Roman" w:hAnsi="Times New Roman"/>
          <w:bCs/>
        </w:rPr>
        <w:t>a</w:t>
      </w:r>
      <w:r>
        <w:rPr>
          <w:rFonts w:ascii="Times New Roman" w:hAnsi="Times New Roman"/>
          <w:bCs/>
        </w:rPr>
        <w:t xml:space="preserve">. In mostra figura anche </w:t>
      </w:r>
      <w:r w:rsidRPr="0006140C">
        <w:rPr>
          <w:rFonts w:ascii="Times New Roman" w:hAnsi="Times New Roman"/>
          <w:i/>
          <w:iCs/>
        </w:rPr>
        <w:t>Sant’Antonio da Padova</w:t>
      </w:r>
      <w:r w:rsidRPr="0006140C">
        <w:rPr>
          <w:rFonts w:ascii="Times New Roman" w:hAnsi="Times New Roman"/>
        </w:rPr>
        <w:t>, dipint</w:t>
      </w:r>
      <w:r>
        <w:rPr>
          <w:rFonts w:ascii="Times New Roman" w:hAnsi="Times New Roman"/>
        </w:rPr>
        <w:t>o</w:t>
      </w:r>
      <w:r w:rsidRPr="0006140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attorno </w:t>
      </w:r>
      <w:r w:rsidRPr="0006140C">
        <w:rPr>
          <w:rFonts w:ascii="Times New Roman" w:hAnsi="Times New Roman"/>
        </w:rPr>
        <w:t>al 1538</w:t>
      </w:r>
      <w:r>
        <w:rPr>
          <w:rFonts w:ascii="Times New Roman" w:hAnsi="Times New Roman"/>
        </w:rPr>
        <w:t xml:space="preserve"> da </w:t>
      </w:r>
      <w:r w:rsidRPr="0006140C">
        <w:rPr>
          <w:rFonts w:ascii="Times New Roman" w:hAnsi="Times New Roman"/>
        </w:rPr>
        <w:t>Gaudenzio Ferrari</w:t>
      </w:r>
      <w:r>
        <w:rPr>
          <w:rFonts w:ascii="Times New Roman" w:hAnsi="Times New Roman"/>
        </w:rPr>
        <w:t>, lombardo definito da Vasari “</w:t>
      </w:r>
      <w:r w:rsidRPr="0066034D">
        <w:rPr>
          <w:rFonts w:ascii="Times New Roman" w:hAnsi="Times New Roman"/>
          <w:i/>
          <w:iCs/>
        </w:rPr>
        <w:t>eccellentissimo, pratico et espedito</w:t>
      </w:r>
      <w:r>
        <w:rPr>
          <w:rFonts w:ascii="Times New Roman" w:hAnsi="Times New Roman"/>
        </w:rPr>
        <w:t xml:space="preserve">”: dopo la conoscenza dell’opera di </w:t>
      </w:r>
      <w:r w:rsidRPr="0006140C">
        <w:rPr>
          <w:rFonts w:ascii="Times New Roman" w:hAnsi="Times New Roman"/>
        </w:rPr>
        <w:t xml:space="preserve">Perugino e Raffaello, </w:t>
      </w:r>
      <w:r>
        <w:rPr>
          <w:rFonts w:ascii="Times New Roman" w:hAnsi="Times New Roman"/>
        </w:rPr>
        <w:t xml:space="preserve">Gaudenzio </w:t>
      </w:r>
      <w:r w:rsidR="00AA3E93">
        <w:rPr>
          <w:rFonts w:ascii="Times New Roman" w:hAnsi="Times New Roman"/>
        </w:rPr>
        <w:t>giunge</w:t>
      </w:r>
      <w:r>
        <w:rPr>
          <w:rFonts w:ascii="Times New Roman" w:hAnsi="Times New Roman"/>
        </w:rPr>
        <w:t xml:space="preserve"> a </w:t>
      </w:r>
      <w:r w:rsidRPr="0006140C">
        <w:rPr>
          <w:rFonts w:ascii="Times New Roman" w:hAnsi="Times New Roman"/>
        </w:rPr>
        <w:t xml:space="preserve">un linguaggio con figure </w:t>
      </w:r>
      <w:r>
        <w:rPr>
          <w:rFonts w:ascii="Times New Roman" w:hAnsi="Times New Roman"/>
        </w:rPr>
        <w:t>che esprimono in maniera</w:t>
      </w:r>
      <w:r w:rsidRPr="0006140C">
        <w:rPr>
          <w:rFonts w:ascii="Times New Roman" w:hAnsi="Times New Roman"/>
        </w:rPr>
        <w:t xml:space="preserve"> naturalistica gli </w:t>
      </w:r>
      <w:r w:rsidR="00CE0A52">
        <w:rPr>
          <w:rFonts w:ascii="Times New Roman" w:hAnsi="Times New Roman"/>
        </w:rPr>
        <w:t>“</w:t>
      </w:r>
      <w:r w:rsidRPr="0006140C">
        <w:rPr>
          <w:rFonts w:ascii="Times New Roman" w:hAnsi="Times New Roman"/>
        </w:rPr>
        <w:t>affetti</w:t>
      </w:r>
      <w:r w:rsidR="00CE0A52">
        <w:rPr>
          <w:rFonts w:ascii="Times New Roman" w:hAnsi="Times New Roman"/>
        </w:rPr>
        <w:t>”. Infine</w:t>
      </w:r>
      <w:r w:rsidR="00181C67">
        <w:rPr>
          <w:rFonts w:ascii="Times New Roman" w:hAnsi="Times New Roman"/>
        </w:rPr>
        <w:t>, nel percorso di Biaf</w:t>
      </w:r>
      <w:r w:rsidR="00CE0A52">
        <w:rPr>
          <w:rFonts w:ascii="Times New Roman" w:hAnsi="Times New Roman"/>
        </w:rPr>
        <w:t xml:space="preserve"> tocca a un capolavoro di Canaletto, </w:t>
      </w:r>
      <w:r w:rsidR="00AA3E93">
        <w:rPr>
          <w:rFonts w:ascii="Times New Roman" w:hAnsi="Times New Roman"/>
        </w:rPr>
        <w:t xml:space="preserve">il maestro del Vedutismo il cui catalogo si arricchisce proprio dell’opera proposta, che racconta vicissitudini legate ai restauri e segreti della pennellata di Canaletto.  </w:t>
      </w:r>
    </w:p>
    <w:p w14:paraId="2688D63F" w14:textId="77777777" w:rsidR="0066034D" w:rsidRDefault="0066034D" w:rsidP="00236C8D">
      <w:pPr>
        <w:pStyle w:val="p1"/>
        <w:jc w:val="both"/>
        <w:rPr>
          <w:rFonts w:ascii="Times New Roman" w:hAnsi="Times New Roman"/>
        </w:rPr>
      </w:pPr>
    </w:p>
    <w:p w14:paraId="074595B5" w14:textId="59E15B74" w:rsidR="006847E2" w:rsidRDefault="006847E2" w:rsidP="00236C8D">
      <w:pPr>
        <w:pStyle w:val="p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LA MISURA CHE DIVENTA ARMONIA</w:t>
      </w:r>
    </w:p>
    <w:p w14:paraId="3E9AAD14" w14:textId="1C62532A" w:rsidR="00236C8D" w:rsidRPr="003A6DD3" w:rsidRDefault="000E3DC9" w:rsidP="00236C8D">
      <w:pPr>
        <w:pStyle w:val="p1"/>
        <w:jc w:val="both"/>
        <w:rPr>
          <w:rFonts w:ascii="Perpetua" w:hAnsi="Perpetua"/>
        </w:rPr>
      </w:pPr>
      <w:r>
        <w:rPr>
          <w:rFonts w:ascii="Times New Roman" w:hAnsi="Times New Roman"/>
        </w:rPr>
        <w:t>Il percorso si apre con l</w:t>
      </w:r>
      <w:r w:rsidR="00236C8D">
        <w:rPr>
          <w:rFonts w:ascii="Times New Roman" w:hAnsi="Times New Roman"/>
        </w:rPr>
        <w:t xml:space="preserve">a </w:t>
      </w:r>
      <w:r w:rsidR="00236C8D" w:rsidRPr="00AA3E93">
        <w:rPr>
          <w:rFonts w:ascii="Times New Roman" w:hAnsi="Times New Roman"/>
          <w:i/>
          <w:iCs/>
        </w:rPr>
        <w:t>Madonna con Bambino</w:t>
      </w:r>
      <w:r w:rsidR="00236C8D">
        <w:rPr>
          <w:rFonts w:ascii="Times New Roman" w:hAnsi="Times New Roman"/>
        </w:rPr>
        <w:t>, proveniente dal</w:t>
      </w:r>
      <w:r w:rsidR="00236C8D" w:rsidRPr="006146A5">
        <w:rPr>
          <w:rFonts w:ascii="Times New Roman" w:hAnsi="Times New Roman"/>
        </w:rPr>
        <w:t>la collezione Litta Modignani</w:t>
      </w:r>
      <w:r w:rsidR="00236C8D">
        <w:rPr>
          <w:rFonts w:ascii="Times New Roman" w:hAnsi="Times New Roman"/>
        </w:rPr>
        <w:t xml:space="preserve"> di Milano, un’opera autografa di Bernardino Luini (</w:t>
      </w:r>
      <w:r w:rsidR="00236C8D" w:rsidRPr="00B13F9E">
        <w:rPr>
          <w:rFonts w:ascii="Times New Roman" w:hAnsi="Times New Roman"/>
        </w:rPr>
        <w:t>1480/1482 - 1532</w:t>
      </w:r>
      <w:r w:rsidR="00236C8D">
        <w:rPr>
          <w:rFonts w:ascii="Times New Roman" w:hAnsi="Times New Roman"/>
        </w:rPr>
        <w:t xml:space="preserve">), fra i maggiori artisti del Rinascimento lombardo, che esordisce con impianti spaziali affini alla tradizione veronese, per poi guardare a Zenale, Bramantino, Leonardo. Risultato? Uno stile controllato, misurato, un classicismo purista attraversato da una vena narrativa accattivante, in sintonia con l’ambito umanistico milanese dell’epoca. Il dipinto proposto da </w:t>
      </w:r>
      <w:r w:rsidR="00181C67">
        <w:rPr>
          <w:rFonts w:ascii="Times New Roman" w:hAnsi="Times New Roman"/>
        </w:rPr>
        <w:t xml:space="preserve">Matteo </w:t>
      </w:r>
      <w:r w:rsidR="00236C8D">
        <w:rPr>
          <w:rFonts w:ascii="Times New Roman" w:hAnsi="Times New Roman"/>
        </w:rPr>
        <w:t xml:space="preserve">Salamon è realizzato probabilmente </w:t>
      </w:r>
      <w:r w:rsidR="00181C67">
        <w:rPr>
          <w:rFonts w:ascii="Times New Roman" w:hAnsi="Times New Roman"/>
        </w:rPr>
        <w:t>nel momento di maggior successo</w:t>
      </w:r>
      <w:r w:rsidR="00236C8D">
        <w:rPr>
          <w:rFonts w:ascii="Times New Roman" w:hAnsi="Times New Roman"/>
        </w:rPr>
        <w:t xml:space="preserve"> della carriera di Luini, che qui si misura con una vers</w:t>
      </w:r>
      <w:r w:rsidR="00236C8D" w:rsidRPr="007A2D11">
        <w:rPr>
          <w:rFonts w:ascii="Times New Roman" w:hAnsi="Times New Roman"/>
        </w:rPr>
        <w:t xml:space="preserve">ione originale di un soggetto che gli è molto caro. Maria, seduta con uno scialle sul capo, con la mano sinistra accarezza il petto del Bambino, che sgambetta e sorride. </w:t>
      </w:r>
      <w:r w:rsidR="00181C67">
        <w:rPr>
          <w:rFonts w:ascii="Times New Roman" w:hAnsi="Times New Roman"/>
        </w:rPr>
        <w:t>Su</w:t>
      </w:r>
      <w:r w:rsidR="00236C8D" w:rsidRPr="007A2D11">
        <w:rPr>
          <w:rFonts w:ascii="Times New Roman" w:hAnsi="Times New Roman"/>
        </w:rPr>
        <w:t>llo sfondo, a destra, un drappo verde si apre su uno specchio d’acqua e sui monti, secondo un motivo veneto riproposto anche dai pittori leonardeschi.</w:t>
      </w:r>
      <w:r w:rsidR="00236C8D">
        <w:rPr>
          <w:rFonts w:ascii="Times New Roman" w:hAnsi="Times New Roman"/>
        </w:rPr>
        <w:t xml:space="preserve"> I colori vivaci, quasi ad effetto smaltato, e i passaggi chiaroscurali tenui sono caratteristici di Luini e della pittura lombarda del primo Cinquecento. </w:t>
      </w:r>
      <w:r w:rsidR="00236C8D" w:rsidRPr="00051947">
        <w:rPr>
          <w:rFonts w:ascii="Times New Roman" w:hAnsi="Times New Roman"/>
        </w:rPr>
        <w:t xml:space="preserve"> Il volto della Vergine con le sopracciglia arcuate e il mento affusolato </w:t>
      </w:r>
      <w:r w:rsidR="00236C8D">
        <w:rPr>
          <w:rFonts w:ascii="Times New Roman" w:hAnsi="Times New Roman"/>
        </w:rPr>
        <w:t xml:space="preserve">è </w:t>
      </w:r>
      <w:r w:rsidR="00181C67">
        <w:rPr>
          <w:rFonts w:ascii="Times New Roman" w:hAnsi="Times New Roman"/>
        </w:rPr>
        <w:t xml:space="preserve">invece </w:t>
      </w:r>
      <w:r w:rsidR="00236C8D">
        <w:rPr>
          <w:rFonts w:ascii="Times New Roman" w:hAnsi="Times New Roman"/>
        </w:rPr>
        <w:t>un tratto caratteristico dell’artista, che ricorre ad esempio nella sua</w:t>
      </w:r>
      <w:r w:rsidR="00236C8D" w:rsidRPr="00051947">
        <w:rPr>
          <w:rFonts w:ascii="Times New Roman" w:hAnsi="Times New Roman"/>
        </w:rPr>
        <w:t xml:space="preserve"> </w:t>
      </w:r>
      <w:r w:rsidR="00236C8D" w:rsidRPr="00051947">
        <w:rPr>
          <w:rFonts w:ascii="Times New Roman" w:hAnsi="Times New Roman"/>
          <w:i/>
          <w:iCs/>
        </w:rPr>
        <w:t>Maddalena</w:t>
      </w:r>
      <w:r w:rsidR="00236C8D" w:rsidRPr="00051947">
        <w:rPr>
          <w:rFonts w:ascii="Times New Roman" w:hAnsi="Times New Roman"/>
        </w:rPr>
        <w:t xml:space="preserve"> di Washington</w:t>
      </w:r>
      <w:r w:rsidR="00236C8D">
        <w:rPr>
          <w:rFonts w:ascii="Times New Roman" w:hAnsi="Times New Roman"/>
        </w:rPr>
        <w:t xml:space="preserve">, mentre la mano della Madonna, con il mignolo piegato è </w:t>
      </w:r>
      <w:r w:rsidR="00236C8D" w:rsidRPr="00051947">
        <w:rPr>
          <w:rFonts w:ascii="Times New Roman" w:hAnsi="Times New Roman"/>
        </w:rPr>
        <w:t xml:space="preserve">uno stilema ricavato dalle mani in preghiera, presente nella Vergine del </w:t>
      </w:r>
      <w:r w:rsidR="00236C8D" w:rsidRPr="00051947">
        <w:rPr>
          <w:rFonts w:ascii="Times New Roman" w:hAnsi="Times New Roman"/>
          <w:i/>
          <w:iCs/>
        </w:rPr>
        <w:t>Compianto</w:t>
      </w:r>
      <w:r w:rsidR="00236C8D" w:rsidRPr="00051947">
        <w:rPr>
          <w:rFonts w:ascii="Times New Roman" w:hAnsi="Times New Roman"/>
        </w:rPr>
        <w:t xml:space="preserve"> giovanile di Budapest. L’espressione, i movimenti vivaci del Piccolo g</w:t>
      </w:r>
      <w:r w:rsidR="00236C8D" w:rsidRPr="004B430D">
        <w:rPr>
          <w:rFonts w:ascii="Times New Roman" w:hAnsi="Times New Roman"/>
        </w:rPr>
        <w:t xml:space="preserve">uardano ai “moti” di Leonardo, ma con la compostezza che caratterizza lo stile di Luini. Il dipinto del 1520 si può collegare a soggetti analoghi, come la </w:t>
      </w:r>
      <w:r w:rsidR="00236C8D" w:rsidRPr="004B430D">
        <w:rPr>
          <w:rFonts w:ascii="Times New Roman" w:hAnsi="Times New Roman"/>
          <w:i/>
          <w:iCs/>
        </w:rPr>
        <w:t>Madonna con il bambino</w:t>
      </w:r>
      <w:r w:rsidR="00236C8D" w:rsidRPr="004B430D">
        <w:rPr>
          <w:rFonts w:ascii="Times New Roman" w:hAnsi="Times New Roman"/>
        </w:rPr>
        <w:t xml:space="preserve"> della Wallace Collection di Londra.</w:t>
      </w:r>
    </w:p>
    <w:p w14:paraId="37C8D53F" w14:textId="77777777" w:rsidR="00236C8D" w:rsidRDefault="00236C8D" w:rsidP="003F5F6C">
      <w:pPr>
        <w:jc w:val="both"/>
        <w:rPr>
          <w:rFonts w:ascii="Times New Roman" w:hAnsi="Times New Roman"/>
        </w:rPr>
      </w:pPr>
    </w:p>
    <w:p w14:paraId="4A70E0F3" w14:textId="44984D3E" w:rsidR="006847E2" w:rsidRDefault="006847E2" w:rsidP="003F5F6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COLLOQUI DI SGUARDI E GESTI</w:t>
      </w:r>
    </w:p>
    <w:p w14:paraId="5310F56E" w14:textId="2E1E129B" w:rsidR="002D21FC" w:rsidRDefault="000E3DC9" w:rsidP="003F5F6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Sempre legata al classicismo la</w:t>
      </w:r>
      <w:r w:rsidR="002D21FC" w:rsidRPr="0006140C">
        <w:rPr>
          <w:rFonts w:ascii="Times New Roman" w:hAnsi="Times New Roman"/>
        </w:rPr>
        <w:t xml:space="preserve"> tavola </w:t>
      </w:r>
      <w:r w:rsidR="003F5F6C" w:rsidRPr="0006140C">
        <w:rPr>
          <w:rFonts w:ascii="Times New Roman" w:hAnsi="Times New Roman"/>
          <w:i/>
          <w:iCs/>
        </w:rPr>
        <w:t>Sant’Antonio da Padova</w:t>
      </w:r>
      <w:r w:rsidR="003F5F6C" w:rsidRPr="0006140C">
        <w:rPr>
          <w:rFonts w:ascii="Times New Roman" w:hAnsi="Times New Roman"/>
        </w:rPr>
        <w:t xml:space="preserve">, dipinta attorno al 1538, </w:t>
      </w:r>
      <w:r w:rsidR="002D21FC" w:rsidRPr="0006140C">
        <w:rPr>
          <w:rFonts w:ascii="Times New Roman" w:hAnsi="Times New Roman"/>
        </w:rPr>
        <w:t>rappresenta un tassello importante nel percorso artistico di Gaudenzio Ferrari (</w:t>
      </w:r>
      <w:r w:rsidR="002D21FC" w:rsidRPr="00181C67">
        <w:rPr>
          <w:rFonts w:ascii="Times New Roman" w:hAnsi="Times New Roman"/>
        </w:rPr>
        <w:t>1475 - 1546</w:t>
      </w:r>
      <w:r w:rsidR="002D21FC" w:rsidRPr="0006140C">
        <w:rPr>
          <w:rFonts w:ascii="Times New Roman" w:hAnsi="Times New Roman"/>
        </w:rPr>
        <w:t xml:space="preserve">), poiché faceva parte della pala </w:t>
      </w:r>
      <w:r w:rsidR="003F5F6C" w:rsidRPr="0006140C">
        <w:rPr>
          <w:rFonts w:ascii="Times New Roman" w:hAnsi="Times New Roman"/>
        </w:rPr>
        <w:t>realizzata</w:t>
      </w:r>
      <w:r w:rsidR="002D21FC" w:rsidRPr="0006140C">
        <w:rPr>
          <w:rFonts w:ascii="Times New Roman" w:hAnsi="Times New Roman"/>
        </w:rPr>
        <w:t xml:space="preserve"> dall</w:t>
      </w:r>
      <w:r w:rsidR="002C3464" w:rsidRPr="0006140C">
        <w:rPr>
          <w:rFonts w:ascii="Times New Roman" w:hAnsi="Times New Roman"/>
        </w:rPr>
        <w:t>’</w:t>
      </w:r>
      <w:r w:rsidR="002D21FC" w:rsidRPr="0006140C">
        <w:rPr>
          <w:rFonts w:ascii="Times New Roman" w:hAnsi="Times New Roman"/>
        </w:rPr>
        <w:t>artista per la chiesa di Santa Chiara a Milano</w:t>
      </w:r>
      <w:r w:rsidR="002C3464" w:rsidRPr="0006140C">
        <w:rPr>
          <w:rFonts w:ascii="Times New Roman" w:hAnsi="Times New Roman"/>
        </w:rPr>
        <w:t>, struttura delle</w:t>
      </w:r>
      <w:r w:rsidR="002D21FC" w:rsidRPr="0006140C">
        <w:rPr>
          <w:rFonts w:ascii="Times New Roman" w:hAnsi="Times New Roman"/>
        </w:rPr>
        <w:t xml:space="preserve"> Clarisse</w:t>
      </w:r>
      <w:r w:rsidR="002C3464" w:rsidRPr="0006140C">
        <w:rPr>
          <w:rFonts w:ascii="Times New Roman" w:hAnsi="Times New Roman"/>
        </w:rPr>
        <w:t xml:space="preserve"> </w:t>
      </w:r>
      <w:r w:rsidR="00B128B9" w:rsidRPr="0006140C">
        <w:rPr>
          <w:rFonts w:ascii="Times New Roman" w:hAnsi="Times New Roman"/>
        </w:rPr>
        <w:t xml:space="preserve">le cui religiose provenivano dalle famiglie più prestigiose di Milano, </w:t>
      </w:r>
      <w:r w:rsidR="002C3464" w:rsidRPr="0006140C">
        <w:rPr>
          <w:rFonts w:ascii="Times New Roman" w:hAnsi="Times New Roman"/>
        </w:rPr>
        <w:t>poi inglobata</w:t>
      </w:r>
      <w:r w:rsidR="002D21FC" w:rsidRPr="0006140C">
        <w:rPr>
          <w:rFonts w:ascii="Times New Roman" w:hAnsi="Times New Roman"/>
        </w:rPr>
        <w:t xml:space="preserve"> </w:t>
      </w:r>
      <w:r w:rsidR="002C3464" w:rsidRPr="0006140C">
        <w:rPr>
          <w:rFonts w:ascii="Times New Roman" w:hAnsi="Times New Roman"/>
        </w:rPr>
        <w:t>nell’</w:t>
      </w:r>
      <w:r w:rsidR="002D21FC" w:rsidRPr="0006140C">
        <w:rPr>
          <w:rFonts w:ascii="Times New Roman" w:hAnsi="Times New Roman"/>
        </w:rPr>
        <w:t>edificio del Monte di Pietà.</w:t>
      </w:r>
      <w:r w:rsidR="003F5F6C" w:rsidRPr="0006140C">
        <w:rPr>
          <w:rFonts w:ascii="Times New Roman" w:hAnsi="Times New Roman"/>
        </w:rPr>
        <w:t xml:space="preserve"> La pala</w:t>
      </w:r>
      <w:r w:rsidR="00F524C3" w:rsidRPr="0006140C">
        <w:rPr>
          <w:rFonts w:ascii="Times New Roman" w:hAnsi="Times New Roman"/>
        </w:rPr>
        <w:t xml:space="preserve">, collocata sull’altare maggiore, nel punto di maggior prestigio, </w:t>
      </w:r>
      <w:r w:rsidR="003F5F6C" w:rsidRPr="0006140C">
        <w:rPr>
          <w:rFonts w:ascii="Times New Roman" w:hAnsi="Times New Roman"/>
        </w:rPr>
        <w:t xml:space="preserve">rappresentava la </w:t>
      </w:r>
      <w:r w:rsidR="003F5F6C" w:rsidRPr="00181C67">
        <w:rPr>
          <w:rFonts w:ascii="Times New Roman" w:hAnsi="Times New Roman"/>
          <w:i/>
          <w:iCs/>
        </w:rPr>
        <w:t>Madonna con il Bambino</w:t>
      </w:r>
      <w:r w:rsidR="003F5F6C" w:rsidRPr="0006140C">
        <w:rPr>
          <w:rFonts w:ascii="Times New Roman" w:hAnsi="Times New Roman"/>
        </w:rPr>
        <w:t xml:space="preserve">, affiancata da </w:t>
      </w:r>
      <w:r w:rsidR="00181C67">
        <w:rPr>
          <w:rFonts w:ascii="Times New Roman" w:hAnsi="Times New Roman"/>
          <w:i/>
          <w:iCs/>
        </w:rPr>
        <w:t>S</w:t>
      </w:r>
      <w:r w:rsidR="003F5F6C" w:rsidRPr="00181C67">
        <w:rPr>
          <w:rFonts w:ascii="Times New Roman" w:hAnsi="Times New Roman"/>
          <w:i/>
          <w:iCs/>
        </w:rPr>
        <w:t>anta Chiara</w:t>
      </w:r>
      <w:r w:rsidR="003F5F6C" w:rsidRPr="0006140C">
        <w:rPr>
          <w:rFonts w:ascii="Times New Roman" w:hAnsi="Times New Roman"/>
        </w:rPr>
        <w:t xml:space="preserve"> e </w:t>
      </w:r>
      <w:r w:rsidR="00181C67">
        <w:rPr>
          <w:rFonts w:ascii="Times New Roman" w:hAnsi="Times New Roman"/>
          <w:i/>
          <w:iCs/>
        </w:rPr>
        <w:t>S</w:t>
      </w:r>
      <w:r w:rsidR="003F5F6C" w:rsidRPr="00181C67">
        <w:rPr>
          <w:rFonts w:ascii="Times New Roman" w:hAnsi="Times New Roman"/>
          <w:i/>
          <w:iCs/>
        </w:rPr>
        <w:t>ant’Antonio da Padova</w:t>
      </w:r>
      <w:r w:rsidR="003F5F6C" w:rsidRPr="0006140C">
        <w:rPr>
          <w:rFonts w:ascii="Times New Roman" w:hAnsi="Times New Roman"/>
        </w:rPr>
        <w:t xml:space="preserve"> e sormontata da due angioletti reggi corona. L’insieme viene smembrato e dal 1782 è soggetto a diversi passaggi di mano, ricostruiti per la </w:t>
      </w:r>
      <w:r w:rsidR="00181C67">
        <w:rPr>
          <w:rFonts w:ascii="Times New Roman" w:hAnsi="Times New Roman"/>
        </w:rPr>
        <w:t xml:space="preserve">rassegna </w:t>
      </w:r>
      <w:r w:rsidR="003F5F6C" w:rsidRPr="0006140C">
        <w:rPr>
          <w:rFonts w:ascii="Times New Roman" w:hAnsi="Times New Roman"/>
        </w:rPr>
        <w:t xml:space="preserve">monografica dedicata all'artista nel 2018 a Varallo, Vercelli e Milano. Oggetto di una rivalutazione critica negli ultimi decenni, </w:t>
      </w:r>
      <w:r w:rsidR="00F524C3" w:rsidRPr="0006140C">
        <w:rPr>
          <w:rFonts w:ascii="Times New Roman" w:hAnsi="Times New Roman"/>
        </w:rPr>
        <w:t xml:space="preserve">il primo dipinto della fase milanese di Gaudenzio </w:t>
      </w:r>
      <w:r w:rsidR="00962BF2" w:rsidRPr="0006140C">
        <w:rPr>
          <w:rFonts w:ascii="Times New Roman" w:hAnsi="Times New Roman"/>
        </w:rPr>
        <w:t xml:space="preserve">testimonia i </w:t>
      </w:r>
      <w:r w:rsidR="00B128B9" w:rsidRPr="0006140C">
        <w:rPr>
          <w:rFonts w:ascii="Times New Roman" w:hAnsi="Times New Roman"/>
        </w:rPr>
        <w:t>legam</w:t>
      </w:r>
      <w:r w:rsidR="00962BF2" w:rsidRPr="0006140C">
        <w:rPr>
          <w:rFonts w:ascii="Times New Roman" w:hAnsi="Times New Roman"/>
        </w:rPr>
        <w:t>i stretti con i Francescani Osservanti</w:t>
      </w:r>
      <w:r w:rsidR="00B128B9" w:rsidRPr="0006140C">
        <w:rPr>
          <w:rFonts w:ascii="Times New Roman" w:hAnsi="Times New Roman"/>
        </w:rPr>
        <w:t xml:space="preserve">. Che dagli esordi hanno favorito i rapporti di Ferrari con gli ambienti artistici milanesi del tardo Quattrocento, </w:t>
      </w:r>
      <w:r w:rsidR="00181C67">
        <w:rPr>
          <w:rFonts w:ascii="Times New Roman" w:hAnsi="Times New Roman"/>
        </w:rPr>
        <w:t xml:space="preserve">e con i suoi nomi di </w:t>
      </w:r>
      <w:r w:rsidR="00181C67">
        <w:rPr>
          <w:rFonts w:ascii="Times New Roman" w:hAnsi="Times New Roman"/>
        </w:rPr>
        <w:lastRenderedPageBreak/>
        <w:t>punta, quali</w:t>
      </w:r>
      <w:r w:rsidR="00B128B9" w:rsidRPr="0006140C">
        <w:rPr>
          <w:rFonts w:ascii="Times New Roman" w:hAnsi="Times New Roman"/>
        </w:rPr>
        <w:t xml:space="preserve"> Bramante </w:t>
      </w:r>
      <w:r w:rsidR="00181C67">
        <w:rPr>
          <w:rFonts w:ascii="Times New Roman" w:hAnsi="Times New Roman"/>
        </w:rPr>
        <w:t>e</w:t>
      </w:r>
      <w:r w:rsidR="00B128B9" w:rsidRPr="0006140C">
        <w:rPr>
          <w:rFonts w:ascii="Times New Roman" w:hAnsi="Times New Roman"/>
        </w:rPr>
        <w:t xml:space="preserve"> Leonardo. A queste suggestioni l’artista ne ha aggiunte altre, guardando a Perugino e Raffaello, per </w:t>
      </w:r>
      <w:r>
        <w:rPr>
          <w:rFonts w:ascii="Times New Roman" w:hAnsi="Times New Roman"/>
        </w:rPr>
        <w:t>arrivar</w:t>
      </w:r>
      <w:r w:rsidR="00B128B9" w:rsidRPr="0006140C">
        <w:rPr>
          <w:rFonts w:ascii="Times New Roman" w:hAnsi="Times New Roman"/>
        </w:rPr>
        <w:t xml:space="preserve">e a una fusione armonica dei suoi modelli in un linguaggio con figure legate da un fluire ritmico e connotate da una resa naturalistica delle espressioni e degli affetti. Anche il </w:t>
      </w:r>
      <w:r w:rsidR="00B128B9" w:rsidRPr="0006140C">
        <w:rPr>
          <w:rFonts w:ascii="Times New Roman" w:hAnsi="Times New Roman"/>
          <w:i/>
          <w:iCs/>
        </w:rPr>
        <w:t>Sant’Antonio da Padova</w:t>
      </w:r>
      <w:r w:rsidR="00B128B9" w:rsidRPr="0006140C">
        <w:rPr>
          <w:rFonts w:ascii="Times New Roman" w:hAnsi="Times New Roman"/>
        </w:rPr>
        <w:t xml:space="preserve">, da ascrivere alla fase matura dell’artista, è caratterizzato </w:t>
      </w:r>
      <w:r w:rsidR="00C54E94" w:rsidRPr="0006140C">
        <w:rPr>
          <w:rFonts w:ascii="Times New Roman" w:hAnsi="Times New Roman"/>
        </w:rPr>
        <w:t xml:space="preserve">dal classico attributo del giglio che indica purezza e da </w:t>
      </w:r>
      <w:r w:rsidR="00136730" w:rsidRPr="0006140C">
        <w:rPr>
          <w:rFonts w:ascii="Times New Roman" w:hAnsi="Times New Roman"/>
        </w:rPr>
        <w:t xml:space="preserve">sguardo e gesti trattenuti, posti in risalto dal tessuto rosso che fa da sfondo alla pala. </w:t>
      </w:r>
    </w:p>
    <w:p w14:paraId="04C359DA" w14:textId="21D80CE1" w:rsidR="00603362" w:rsidRDefault="00603362" w:rsidP="00CD2CBC">
      <w:pPr>
        <w:jc w:val="both"/>
        <w:rPr>
          <w:rFonts w:ascii="Times New Roman" w:hAnsi="Times New Roman"/>
        </w:rPr>
      </w:pPr>
    </w:p>
    <w:p w14:paraId="7872E6E8" w14:textId="26882F23" w:rsidR="006847E2" w:rsidRPr="00236C8D" w:rsidRDefault="006847E2" w:rsidP="00CD2CB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 SEGRETI DI CANALETTO</w:t>
      </w:r>
    </w:p>
    <w:p w14:paraId="31D210BC" w14:textId="590B4538" w:rsidR="00236C8D" w:rsidRPr="00CE0A52" w:rsidRDefault="000E3DC9" w:rsidP="00CE0A5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Un impianto prospettico rigoroso contraddistingue anche l’opera che pone in </w:t>
      </w:r>
      <w:r w:rsidR="00301089" w:rsidRPr="00236C8D">
        <w:rPr>
          <w:rFonts w:ascii="Times New Roman" w:hAnsi="Times New Roman"/>
        </w:rPr>
        <w:t>primo piano Palazzo Pesaro, edificio barocco che si apre sul Canal Grande</w:t>
      </w:r>
      <w:r>
        <w:rPr>
          <w:rFonts w:ascii="Times New Roman" w:hAnsi="Times New Roman"/>
        </w:rPr>
        <w:t xml:space="preserve"> e</w:t>
      </w:r>
      <w:r w:rsidR="00301089" w:rsidRPr="00236C8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viene </w:t>
      </w:r>
      <w:r w:rsidR="00301089" w:rsidRPr="00236C8D">
        <w:rPr>
          <w:rFonts w:ascii="Times New Roman" w:hAnsi="Times New Roman"/>
        </w:rPr>
        <w:t>restituito da Canaletto</w:t>
      </w:r>
      <w:r w:rsidR="00CE0A52">
        <w:rPr>
          <w:rFonts w:ascii="Times New Roman" w:hAnsi="Times New Roman"/>
        </w:rPr>
        <w:t xml:space="preserve"> (1697 - 1768), al secolo Giovanni Antonio Canal,</w:t>
      </w:r>
      <w:r w:rsidR="00301089" w:rsidRPr="00236C8D">
        <w:rPr>
          <w:rFonts w:ascii="Times New Roman" w:hAnsi="Times New Roman"/>
        </w:rPr>
        <w:t xml:space="preserve"> con una luce enfatizzata che proviene da nord est e accarezza le altre strutture nel cuore di Venezia. </w:t>
      </w:r>
      <w:r w:rsidR="00CE0A52">
        <w:rPr>
          <w:rFonts w:ascii="Times New Roman" w:hAnsi="Times New Roman"/>
        </w:rPr>
        <w:t>E con la fusione di architettura e natura che c</w:t>
      </w:r>
      <w:r>
        <w:rPr>
          <w:rFonts w:ascii="Times New Roman" w:hAnsi="Times New Roman"/>
        </w:rPr>
        <w:t>onnot</w:t>
      </w:r>
      <w:r w:rsidR="00CE0A52">
        <w:rPr>
          <w:rFonts w:ascii="Times New Roman" w:hAnsi="Times New Roman"/>
        </w:rPr>
        <w:t xml:space="preserve">a il </w:t>
      </w:r>
      <w:r>
        <w:rPr>
          <w:rFonts w:ascii="Times New Roman" w:hAnsi="Times New Roman"/>
        </w:rPr>
        <w:t xml:space="preserve">percorso del </w:t>
      </w:r>
      <w:r w:rsidR="00CE0A52">
        <w:rPr>
          <w:rFonts w:ascii="Times New Roman" w:hAnsi="Times New Roman"/>
        </w:rPr>
        <w:t xml:space="preserve">vedutista, sempre alla ricerca di un’attenta resa atmosferica. </w:t>
      </w:r>
      <w:r w:rsidR="00301089" w:rsidRPr="00236C8D">
        <w:rPr>
          <w:rFonts w:ascii="Times New Roman" w:eastAsia="Times New Roman" w:hAnsi="Times New Roman"/>
          <w:color w:val="333333"/>
        </w:rPr>
        <w:t>Il dip</w:t>
      </w:r>
      <w:r w:rsidR="005B0D56" w:rsidRPr="005B0D56">
        <w:rPr>
          <w:rFonts w:ascii="Times New Roman" w:eastAsia="Times New Roman" w:hAnsi="Times New Roman"/>
          <w:color w:val="333333"/>
        </w:rPr>
        <w:t xml:space="preserve">into </w:t>
      </w:r>
      <w:r w:rsidR="005B0D56" w:rsidRPr="005B0D56">
        <w:rPr>
          <w:rFonts w:ascii="Times New Roman" w:hAnsi="Times New Roman"/>
          <w:i/>
          <w:iCs/>
          <w:smallCaps/>
        </w:rPr>
        <w:t>Il Canal Grande Verso Sud-Est, Dal Palazzo Pesaro Al Fondaco Dei Tedeschi, Venezia</w:t>
      </w:r>
      <w:r w:rsidR="00301089" w:rsidRPr="00236C8D">
        <w:rPr>
          <w:rFonts w:ascii="Times New Roman" w:eastAsia="Times New Roman" w:hAnsi="Times New Roman"/>
          <w:color w:val="333333"/>
        </w:rPr>
        <w:t xml:space="preserve">, finora inedito, segna un’importante </w:t>
      </w:r>
      <w:r w:rsidR="00301089" w:rsidRPr="00236C8D">
        <w:rPr>
          <w:rFonts w:ascii="Times New Roman" w:eastAsia="Times New Roman" w:hAnsi="Times New Roman"/>
          <w:i/>
          <w:iCs/>
          <w:color w:val="333333"/>
        </w:rPr>
        <w:t xml:space="preserve">new entry </w:t>
      </w:r>
      <w:r w:rsidR="00301089" w:rsidRPr="00236C8D">
        <w:rPr>
          <w:rFonts w:ascii="Times New Roman" w:eastAsia="Times New Roman" w:hAnsi="Times New Roman"/>
          <w:color w:val="333333"/>
        </w:rPr>
        <w:t>nel catalogo di Canaletto</w:t>
      </w:r>
      <w:r w:rsidR="00236C8D" w:rsidRPr="00236C8D">
        <w:rPr>
          <w:rFonts w:ascii="Times New Roman" w:eastAsia="Times New Roman" w:hAnsi="Times New Roman"/>
          <w:color w:val="333333"/>
        </w:rPr>
        <w:t>, con firma per esteso, accompagnata dalla data, con la quale forse il pittore intende differenziarsi dal lavoro del nipote</w:t>
      </w:r>
      <w:r w:rsidR="006847E2">
        <w:rPr>
          <w:rFonts w:ascii="Times New Roman" w:eastAsia="Times New Roman" w:hAnsi="Times New Roman"/>
          <w:color w:val="333333"/>
        </w:rPr>
        <w:t xml:space="preserve"> Bernardo Bellotto</w:t>
      </w:r>
      <w:r w:rsidR="00236C8D" w:rsidRPr="00236C8D">
        <w:rPr>
          <w:rFonts w:ascii="Times New Roman" w:eastAsia="Times New Roman" w:hAnsi="Times New Roman"/>
          <w:color w:val="333333"/>
        </w:rPr>
        <w:t>. La tela del 1744 è connotata da un impianto prospettico rigoroso, dalla cura dei particolari e da una luce rosata, caratteristiche della maturità di Canaletto. Ma riprende gli schizzi realizzati attorno al 1730 con la camera ottica</w:t>
      </w:r>
      <w:r>
        <w:rPr>
          <w:rFonts w:ascii="Times New Roman" w:eastAsia="Times New Roman" w:hAnsi="Times New Roman"/>
          <w:color w:val="333333"/>
        </w:rPr>
        <w:t>,</w:t>
      </w:r>
      <w:r w:rsidR="00236C8D" w:rsidRPr="00236C8D">
        <w:rPr>
          <w:rFonts w:ascii="Times New Roman" w:eastAsia="Times New Roman" w:hAnsi="Times New Roman"/>
          <w:color w:val="333333"/>
        </w:rPr>
        <w:t xml:space="preserve"> per fa</w:t>
      </w:r>
      <w:r w:rsidR="00236C8D" w:rsidRPr="005B0D56">
        <w:rPr>
          <w:rFonts w:ascii="Times New Roman" w:eastAsia="Times New Roman" w:hAnsi="Times New Roman"/>
          <w:color w:val="333333"/>
        </w:rPr>
        <w:t xml:space="preserve">r fronte alle numerose commissioni di vedute. Il dipinto </w:t>
      </w:r>
      <w:r w:rsidR="005B0D56" w:rsidRPr="005B0D56">
        <w:rPr>
          <w:rFonts w:ascii="Times New Roman" w:eastAsia="Times New Roman" w:hAnsi="Times New Roman"/>
          <w:color w:val="333333"/>
        </w:rPr>
        <w:t>proposto a Biaf 2026</w:t>
      </w:r>
      <w:r w:rsidR="00236C8D" w:rsidRPr="005B0D56">
        <w:rPr>
          <w:rFonts w:ascii="Times New Roman" w:eastAsia="Times New Roman" w:hAnsi="Times New Roman"/>
          <w:color w:val="333333"/>
        </w:rPr>
        <w:t>,</w:t>
      </w:r>
      <w:r w:rsidR="005B0D56" w:rsidRPr="005B0D56">
        <w:rPr>
          <w:rFonts w:ascii="Times New Roman" w:eastAsia="Times New Roman" w:hAnsi="Times New Roman"/>
          <w:color w:val="333333"/>
        </w:rPr>
        <w:t xml:space="preserve"> ha il cielo solcato</w:t>
      </w:r>
      <w:r w:rsidR="005B0D56" w:rsidRPr="005B0D56">
        <w:rPr>
          <w:rFonts w:ascii="Times New Roman" w:hAnsi="Times New Roman"/>
        </w:rPr>
        <w:t xml:space="preserve"> all’orizzonte da nuvole lunghe e strette, </w:t>
      </w:r>
      <w:r>
        <w:rPr>
          <w:rFonts w:ascii="Times New Roman" w:hAnsi="Times New Roman"/>
        </w:rPr>
        <w:t xml:space="preserve">mentre nella parte più in alto ci sono </w:t>
      </w:r>
      <w:r w:rsidR="005B0D56" w:rsidRPr="005B0D56">
        <w:rPr>
          <w:rFonts w:ascii="Times New Roman" w:hAnsi="Times New Roman"/>
        </w:rPr>
        <w:t>morbidi cumuli bianc</w:t>
      </w:r>
      <w:r>
        <w:rPr>
          <w:rFonts w:ascii="Times New Roman" w:hAnsi="Times New Roman"/>
        </w:rPr>
        <w:t>hi. Le f</w:t>
      </w:r>
      <w:r w:rsidR="005B0D56" w:rsidRPr="005B0D56">
        <w:rPr>
          <w:rFonts w:ascii="Times New Roman" w:hAnsi="Times New Roman"/>
        </w:rPr>
        <w:t>igure, rese con tocchi fluidi, sono accurate, dalle teste piccole ai nasi a pallina, come nelle tele delle Collezioni Reali britanniche.</w:t>
      </w:r>
      <w:r w:rsidR="005B0D5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Canaletto in questo dipinto</w:t>
      </w:r>
      <w:r w:rsidR="005B0D56">
        <w:rPr>
          <w:rFonts w:ascii="Times New Roman" w:hAnsi="Times New Roman"/>
        </w:rPr>
        <w:t xml:space="preserve"> rappresenta Palazzo Pesaro con una centralità che ricorre di rado nella </w:t>
      </w:r>
      <w:r>
        <w:rPr>
          <w:rFonts w:ascii="Times New Roman" w:hAnsi="Times New Roman"/>
        </w:rPr>
        <w:t xml:space="preserve">sua </w:t>
      </w:r>
      <w:r w:rsidR="005B0D56">
        <w:rPr>
          <w:rFonts w:ascii="Times New Roman" w:hAnsi="Times New Roman"/>
        </w:rPr>
        <w:t xml:space="preserve">pittura. </w:t>
      </w:r>
    </w:p>
    <w:p w14:paraId="5E7BB788" w14:textId="4A416218" w:rsidR="005B0D56" w:rsidRPr="005B0D56" w:rsidRDefault="005B0D56" w:rsidP="005B0D56">
      <w:pPr>
        <w:jc w:val="both"/>
        <w:rPr>
          <w:rFonts w:ascii="Times New Roman" w:hAnsi="Times New Roman"/>
        </w:rPr>
      </w:pPr>
      <w:r w:rsidRPr="005B0D56">
        <w:rPr>
          <w:rFonts w:ascii="Times New Roman" w:hAnsi="Times New Roman"/>
        </w:rPr>
        <w:t xml:space="preserve">Il restauro </w:t>
      </w:r>
      <w:r w:rsidR="000E3DC9">
        <w:rPr>
          <w:rFonts w:ascii="Times New Roman" w:hAnsi="Times New Roman"/>
        </w:rPr>
        <w:t xml:space="preserve">recente </w:t>
      </w:r>
      <w:r w:rsidRPr="005B0D56">
        <w:rPr>
          <w:rFonts w:ascii="Times New Roman" w:hAnsi="Times New Roman"/>
        </w:rPr>
        <w:t xml:space="preserve">ha messo in luce alcuni dettagli tecnici abituali in Canaletto, come la preparazione di colore diversificato, bruno rossastro sotto la pittura del cielo, aranciato sotto quella delle case e </w:t>
      </w:r>
      <w:r w:rsidR="000E3DC9">
        <w:rPr>
          <w:rFonts w:ascii="Times New Roman" w:hAnsi="Times New Roman"/>
        </w:rPr>
        <w:t>dell’</w:t>
      </w:r>
      <w:r w:rsidRPr="005B0D56">
        <w:rPr>
          <w:rFonts w:ascii="Times New Roman" w:hAnsi="Times New Roman"/>
        </w:rPr>
        <w:t xml:space="preserve">acqua. Il dipinto ha subito nel passato almeno due restauri invasivi, le cui tracce sono state eliminate per procedere a una rispettosa ricostruzione della pellicola pittorica. </w:t>
      </w:r>
    </w:p>
    <w:p w14:paraId="77013C3B" w14:textId="74482243" w:rsidR="00603362" w:rsidRDefault="00603362" w:rsidP="00CD2CBC">
      <w:pPr>
        <w:jc w:val="both"/>
        <w:rPr>
          <w:rFonts w:ascii="Perpetua" w:hAnsi="Perpetua"/>
        </w:rPr>
      </w:pPr>
    </w:p>
    <w:p w14:paraId="0E576C7D" w14:textId="356AB097" w:rsidR="006847E2" w:rsidRDefault="006847E2" w:rsidP="00CD2CBC">
      <w:pPr>
        <w:contextualSpacing/>
        <w:jc w:val="both"/>
        <w:rPr>
          <w:rFonts w:ascii="Perpetua" w:hAnsi="Perpetua"/>
        </w:rPr>
      </w:pPr>
      <w:r>
        <w:rPr>
          <w:rFonts w:ascii="Perpetua" w:hAnsi="Perpetua"/>
        </w:rPr>
        <w:t>MATTEO SALAMON OLD MASTERS</w:t>
      </w:r>
    </w:p>
    <w:p w14:paraId="4763561C" w14:textId="77777777" w:rsidR="0004415D" w:rsidRDefault="0004415D" w:rsidP="0004415D">
      <w:pPr>
        <w:shd w:val="clear" w:color="auto" w:fill="FFFFFF"/>
        <w:spacing w:after="100" w:afterAutospacing="1"/>
        <w:contextualSpacing/>
        <w:jc w:val="both"/>
        <w:rPr>
          <w:rFonts w:ascii="Times New Roman" w:eastAsia="Times New Roman" w:hAnsi="Times New Roman"/>
          <w:i/>
          <w:iCs/>
          <w:color w:val="333333"/>
        </w:rPr>
      </w:pPr>
      <w:r w:rsidRPr="0004415D">
        <w:rPr>
          <w:rFonts w:ascii="Times New Roman" w:eastAsia="Times New Roman" w:hAnsi="Times New Roman"/>
          <w:b/>
          <w:bCs/>
          <w:i/>
          <w:iCs/>
          <w:color w:val="333333"/>
        </w:rPr>
        <w:t>Matteo Salamon</w:t>
      </w:r>
      <w:r w:rsidRPr="0004415D">
        <w:rPr>
          <w:rFonts w:ascii="Times New Roman" w:eastAsia="Times New Roman" w:hAnsi="Times New Roman"/>
          <w:i/>
          <w:iCs/>
          <w:color w:val="333333"/>
        </w:rPr>
        <w:t> ha aperto la sua galleria alla fine degli anni '90, orientandosi verso la pittura italiana, con un'attenzione specifica alle opere toscane del XIV e XV secolo e al Vedutismo veneziano del XVIII secolo; inoltre, ha portato avanti con entusiasmo la tradizione familiare di competenza nel disegno italiano dal XV al XVIII secolo.</w:t>
      </w:r>
    </w:p>
    <w:p w14:paraId="7E64219E" w14:textId="3AD8D3B8" w:rsidR="0004415D" w:rsidRPr="0004415D" w:rsidRDefault="0004415D" w:rsidP="0004415D">
      <w:pPr>
        <w:shd w:val="clear" w:color="auto" w:fill="FFFFFF"/>
        <w:spacing w:after="100" w:afterAutospacing="1"/>
        <w:contextualSpacing/>
        <w:jc w:val="both"/>
        <w:rPr>
          <w:rFonts w:ascii="Times New Roman" w:eastAsia="Times New Roman" w:hAnsi="Times New Roman"/>
          <w:i/>
          <w:iCs/>
          <w:color w:val="333333"/>
        </w:rPr>
      </w:pPr>
      <w:r w:rsidRPr="0004415D">
        <w:rPr>
          <w:rFonts w:ascii="Times New Roman" w:eastAsia="Times New Roman" w:hAnsi="Times New Roman"/>
          <w:i/>
          <w:iCs/>
          <w:color w:val="333333"/>
        </w:rPr>
        <w:t xml:space="preserve">Negli ultimi trent'anni, la Galleria Salamon è diventata un punto di riferimento a livello internazionale per collezionisti e studiosi. Matteo collabora con i più importanti restauratori italiani </w:t>
      </w:r>
      <w:r>
        <w:rPr>
          <w:rFonts w:ascii="Times New Roman" w:eastAsia="Times New Roman" w:hAnsi="Times New Roman"/>
          <w:i/>
          <w:iCs/>
          <w:color w:val="333333"/>
        </w:rPr>
        <w:t>in ambito pittorico</w:t>
      </w:r>
      <w:r w:rsidRPr="0004415D">
        <w:rPr>
          <w:rFonts w:ascii="Times New Roman" w:eastAsia="Times New Roman" w:hAnsi="Times New Roman"/>
          <w:i/>
          <w:iCs/>
          <w:color w:val="333333"/>
        </w:rPr>
        <w:t xml:space="preserve"> e con gli storici dell'arte, incaricati di studiare le opere e di ricostruirne la provenienza con la massima precisione e accuratezza. </w:t>
      </w:r>
    </w:p>
    <w:p w14:paraId="317BA38E" w14:textId="3212B13A" w:rsidR="0004415D" w:rsidRPr="0004415D" w:rsidRDefault="0004415D" w:rsidP="0004415D">
      <w:pPr>
        <w:shd w:val="clear" w:color="auto" w:fill="FFFFFF"/>
        <w:spacing w:after="100" w:afterAutospacing="1"/>
        <w:contextualSpacing/>
        <w:jc w:val="both"/>
        <w:rPr>
          <w:rFonts w:ascii="Times New Roman" w:eastAsia="Times New Roman" w:hAnsi="Times New Roman"/>
          <w:i/>
          <w:iCs/>
          <w:color w:val="333333"/>
        </w:rPr>
      </w:pPr>
      <w:r w:rsidRPr="0004415D">
        <w:rPr>
          <w:rFonts w:ascii="Times New Roman" w:eastAsia="Times New Roman" w:hAnsi="Times New Roman"/>
          <w:i/>
          <w:iCs/>
          <w:color w:val="333333"/>
        </w:rPr>
        <w:t>A tal proposito, Matteo predilige acquisire dipinti da collezioni private, avvalendosi della consolidata familiarità della sua famiglia con alcuni dei più importanti collezionisti europei. Infine, la galleria è molto attenta ai rapporti personali. </w:t>
      </w:r>
    </w:p>
    <w:p w14:paraId="018CD54C" w14:textId="77777777" w:rsidR="006847E2" w:rsidRDefault="006847E2" w:rsidP="00CD2CBC">
      <w:pPr>
        <w:jc w:val="both"/>
        <w:rPr>
          <w:rFonts w:ascii="Perpetua" w:hAnsi="Perpetua"/>
        </w:rPr>
      </w:pPr>
    </w:p>
    <w:p w14:paraId="57964BFD" w14:textId="77777777" w:rsidR="006847E2" w:rsidRPr="0053771A" w:rsidRDefault="006847E2" w:rsidP="006847E2">
      <w:pPr>
        <w:spacing w:line="276" w:lineRule="auto"/>
        <w:contextualSpacing/>
        <w:rPr>
          <w:rFonts w:ascii="Times New Roman" w:hAnsi="Times New Roman"/>
          <w:i/>
          <w:iCs/>
          <w:color w:val="000000"/>
        </w:rPr>
      </w:pPr>
      <w:r>
        <w:rPr>
          <w:rFonts w:ascii="Palatino Linotype" w:hAnsi="Palatino Linotype"/>
          <w:b/>
          <w:bCs/>
          <w:color w:val="000000"/>
          <w:sz w:val="21"/>
          <w:szCs w:val="21"/>
        </w:rPr>
        <w:t>Artemide PR, comunicare con stile.</w:t>
      </w:r>
      <w:r>
        <w:rPr>
          <w:rFonts w:ascii="Palatino Linotype" w:hAnsi="Palatino Linotype"/>
          <w:b/>
          <w:bCs/>
          <w:color w:val="000000"/>
          <w:sz w:val="21"/>
          <w:szCs w:val="21"/>
        </w:rPr>
        <w:br/>
        <w:t>by Stefania Bertelli</w:t>
      </w:r>
      <w:r>
        <w:rPr>
          <w:rFonts w:ascii="Palatino Linotype" w:hAnsi="Palatino Linotype"/>
          <w:b/>
          <w:bCs/>
          <w:color w:val="000000"/>
          <w:sz w:val="21"/>
          <w:szCs w:val="21"/>
        </w:rPr>
        <w:br/>
      </w:r>
      <w:hyperlink r:id="rId6" w:history="1">
        <w:r>
          <w:rPr>
            <w:rStyle w:val="Collegamentoipertestuale"/>
            <w:rFonts w:ascii="Palatino Linotype" w:hAnsi="Palatino Linotype"/>
            <w:b/>
            <w:bCs/>
            <w:sz w:val="21"/>
            <w:szCs w:val="21"/>
            <w:bdr w:val="none" w:sz="0" w:space="0" w:color="auto" w:frame="1"/>
          </w:rPr>
          <w:t>artemide@artemidepr.it</w:t>
        </w:r>
      </w:hyperlink>
      <w:r>
        <w:rPr>
          <w:rFonts w:ascii="Palatino Linotype" w:hAnsi="Palatino Linotype"/>
          <w:b/>
          <w:bCs/>
          <w:color w:val="000000"/>
          <w:sz w:val="21"/>
          <w:szCs w:val="21"/>
        </w:rPr>
        <w:t> - tel. 339 6193818</w:t>
      </w:r>
    </w:p>
    <w:p w14:paraId="3B08B1B5" w14:textId="77777777" w:rsidR="006847E2" w:rsidRPr="007A2D11" w:rsidRDefault="006847E2" w:rsidP="00CD2CBC">
      <w:pPr>
        <w:jc w:val="both"/>
        <w:rPr>
          <w:rFonts w:ascii="Perpetua" w:hAnsi="Perpetua"/>
        </w:rPr>
      </w:pPr>
    </w:p>
    <w:sectPr w:rsidR="006847E2" w:rsidRPr="007A2D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5F814" w14:textId="77777777" w:rsidR="00CF5683" w:rsidRDefault="00CF5683" w:rsidP="00301089">
      <w:r>
        <w:separator/>
      </w:r>
    </w:p>
  </w:endnote>
  <w:endnote w:type="continuationSeparator" w:id="0">
    <w:p w14:paraId="60806A7B" w14:textId="77777777" w:rsidR="00CF5683" w:rsidRDefault="00CF5683" w:rsidP="00301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8CC16" w14:textId="77777777" w:rsidR="00CF5683" w:rsidRDefault="00CF5683" w:rsidP="00301089">
      <w:r>
        <w:separator/>
      </w:r>
    </w:p>
  </w:footnote>
  <w:footnote w:type="continuationSeparator" w:id="0">
    <w:p w14:paraId="05A7273F" w14:textId="77777777" w:rsidR="00CF5683" w:rsidRDefault="00CF5683" w:rsidP="003010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1FC"/>
    <w:rsid w:val="0004415D"/>
    <w:rsid w:val="00051947"/>
    <w:rsid w:val="0006140C"/>
    <w:rsid w:val="00061FDF"/>
    <w:rsid w:val="000E3DC9"/>
    <w:rsid w:val="00136730"/>
    <w:rsid w:val="00181C67"/>
    <w:rsid w:val="00236C8D"/>
    <w:rsid w:val="002C3464"/>
    <w:rsid w:val="002D21FC"/>
    <w:rsid w:val="00301089"/>
    <w:rsid w:val="003F5F6C"/>
    <w:rsid w:val="00431B37"/>
    <w:rsid w:val="004B430D"/>
    <w:rsid w:val="005B0D56"/>
    <w:rsid w:val="00603362"/>
    <w:rsid w:val="006146A5"/>
    <w:rsid w:val="0066034D"/>
    <w:rsid w:val="0066792B"/>
    <w:rsid w:val="006847E2"/>
    <w:rsid w:val="006C00B0"/>
    <w:rsid w:val="007A2D11"/>
    <w:rsid w:val="00852F57"/>
    <w:rsid w:val="00950ADF"/>
    <w:rsid w:val="00962BF2"/>
    <w:rsid w:val="00A34079"/>
    <w:rsid w:val="00AA3E93"/>
    <w:rsid w:val="00B128B9"/>
    <w:rsid w:val="00B13F9E"/>
    <w:rsid w:val="00BB7764"/>
    <w:rsid w:val="00C54E94"/>
    <w:rsid w:val="00CD2CBC"/>
    <w:rsid w:val="00CE0A52"/>
    <w:rsid w:val="00CF5683"/>
    <w:rsid w:val="00F5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EB007"/>
  <w15:chartTrackingRefBased/>
  <w15:docId w15:val="{2D88FEAC-089A-4C5C-9B1A-387CE2E29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D21FC"/>
    <w:pPr>
      <w:spacing w:after="0" w:line="240" w:lineRule="auto"/>
    </w:pPr>
    <w:rPr>
      <w:rFonts w:ascii="Garamond" w:eastAsia="MS Mincho" w:hAnsi="Garamond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1">
    <w:name w:val="p1"/>
    <w:basedOn w:val="Normale"/>
    <w:rsid w:val="00CD2CBC"/>
    <w:rPr>
      <w:rFonts w:eastAsia="Times New Roman"/>
      <w:color w:val="000000"/>
    </w:rPr>
  </w:style>
  <w:style w:type="paragraph" w:styleId="Testonotadichiusura">
    <w:name w:val="endnote text"/>
    <w:basedOn w:val="Normale"/>
    <w:link w:val="TestonotadichiusuraCarattere"/>
    <w:uiPriority w:val="99"/>
    <w:unhideWhenUsed/>
    <w:rsid w:val="00301089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301089"/>
    <w:rPr>
      <w:rFonts w:ascii="Garamond" w:eastAsia="MS Mincho" w:hAnsi="Garamond" w:cs="Times New Roman"/>
      <w:sz w:val="24"/>
      <w:szCs w:val="24"/>
      <w:lang w:eastAsia="it-IT"/>
    </w:rPr>
  </w:style>
  <w:style w:type="character" w:styleId="Rimandonotadichiusura">
    <w:name w:val="endnote reference"/>
    <w:uiPriority w:val="99"/>
    <w:unhideWhenUsed/>
    <w:rsid w:val="00301089"/>
    <w:rPr>
      <w:vertAlign w:val="superscript"/>
    </w:rPr>
  </w:style>
  <w:style w:type="character" w:styleId="Collegamentoipertestuale">
    <w:name w:val="Hyperlink"/>
    <w:basedOn w:val="Carpredefinitoparagrafo"/>
    <w:uiPriority w:val="99"/>
    <w:semiHidden/>
    <w:unhideWhenUsed/>
    <w:rsid w:val="006847E2"/>
    <w:rPr>
      <w:color w:val="0000FF"/>
      <w:u w:val="single"/>
    </w:rPr>
  </w:style>
  <w:style w:type="paragraph" w:customStyle="1" w:styleId="msonormal0">
    <w:name w:val="&quot;msonormal&quot;"/>
    <w:basedOn w:val="Normale"/>
    <w:rsid w:val="006847E2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Enfasigrassetto">
    <w:name w:val="Strong"/>
    <w:basedOn w:val="Carpredefinitoparagrafo"/>
    <w:uiPriority w:val="22"/>
    <w:qFormat/>
    <w:rsid w:val="006847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9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temide@artemidepr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1187</Words>
  <Characters>6768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2026-06-15T09:18:00Z</cp:lastPrinted>
  <dcterms:created xsi:type="dcterms:W3CDTF">2026-06-15T08:35:00Z</dcterms:created>
  <dcterms:modified xsi:type="dcterms:W3CDTF">2026-06-16T11:12:00Z</dcterms:modified>
</cp:coreProperties>
</file>