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3BA0" w14:textId="77777777" w:rsidR="00726BFC" w:rsidRPr="00726BFC" w:rsidRDefault="00726BFC" w:rsidP="00726BFC">
      <w:pPr>
        <w:jc w:val="center"/>
        <w:rPr>
          <w:b/>
          <w:bCs/>
          <w:sz w:val="28"/>
          <w:szCs w:val="28"/>
        </w:rPr>
      </w:pPr>
      <w:r w:rsidRPr="00726BFC">
        <w:rPr>
          <w:b/>
          <w:bCs/>
          <w:sz w:val="28"/>
          <w:szCs w:val="28"/>
        </w:rPr>
        <w:t>“I GIARDINI DI PETRA: DIALOGO TRA ANTICO E NATURA”</w:t>
      </w:r>
    </w:p>
    <w:p w14:paraId="64215C96" w14:textId="77777777" w:rsidR="00726BFC" w:rsidRDefault="00726BFC" w:rsidP="00726BFC"/>
    <w:p w14:paraId="6EE9E32C" w14:textId="77777777" w:rsidR="00726BFC" w:rsidRPr="00726BFC" w:rsidRDefault="00726BFC" w:rsidP="00726BFC">
      <w:pPr>
        <w:jc w:val="both"/>
        <w:rPr>
          <w:b/>
          <w:bCs/>
        </w:rPr>
      </w:pPr>
      <w:r>
        <w:t xml:space="preserve"> Al via, a breve, la 28</w:t>
      </w:r>
      <w:r w:rsidRPr="00726BFC">
        <w:rPr>
          <w:vertAlign w:val="superscript"/>
        </w:rPr>
        <w:t xml:space="preserve">a </w:t>
      </w:r>
      <w:r>
        <w:t xml:space="preserve">edizione di </w:t>
      </w:r>
      <w:r w:rsidRPr="00726BFC">
        <w:rPr>
          <w:b/>
          <w:bCs/>
        </w:rPr>
        <w:t xml:space="preserve">PETRA – Antico, Decorazione &amp; Design per parchi, giardini e ristrutturazioni – Modenantiquaria 26 marzo – 3 aprile 2022. </w:t>
      </w:r>
    </w:p>
    <w:p w14:paraId="1DBCF26B" w14:textId="77777777" w:rsidR="00726BFC" w:rsidRDefault="00726BFC" w:rsidP="00726BFC">
      <w:pPr>
        <w:jc w:val="both"/>
      </w:pPr>
      <w:r>
        <w:t>Una Manifestazione rinnovata, perfetto connubio tra opere di eterna bellezza e la Natura, un patrimonio dal valore inestimabile.</w:t>
      </w:r>
    </w:p>
    <w:p w14:paraId="74ACA7D8" w14:textId="77777777" w:rsidR="00726BFC" w:rsidRDefault="00726BFC" w:rsidP="00726BFC">
      <w:pPr>
        <w:jc w:val="both"/>
      </w:pPr>
      <w:r>
        <w:t>L’</w:t>
      </w:r>
      <w:r w:rsidRPr="00726BFC">
        <w:rPr>
          <w:b/>
          <w:bCs/>
        </w:rPr>
        <w:t>attenzione al pianeta</w:t>
      </w:r>
      <w:r>
        <w:t xml:space="preserve"> che ci ospita, </w:t>
      </w:r>
      <w:r w:rsidRPr="00726BFC">
        <w:rPr>
          <w:b/>
          <w:bCs/>
        </w:rPr>
        <w:t>la salvaguardia del paesaggio</w:t>
      </w:r>
      <w:r>
        <w:t xml:space="preserve">, </w:t>
      </w:r>
      <w:r w:rsidRPr="00726BFC">
        <w:rPr>
          <w:b/>
          <w:bCs/>
        </w:rPr>
        <w:t>la valorizzazione del patrimonio storico e artistico</w:t>
      </w:r>
      <w:r>
        <w:t xml:space="preserve"> e </w:t>
      </w:r>
      <w:r w:rsidRPr="00726BFC">
        <w:rPr>
          <w:b/>
          <w:bCs/>
        </w:rPr>
        <w:t>il benessere della collettività</w:t>
      </w:r>
      <w:r>
        <w:t xml:space="preserve"> sono le parole chiave di questa edizione.</w:t>
      </w:r>
    </w:p>
    <w:p w14:paraId="1EAFF36B" w14:textId="77777777" w:rsidR="00726BFC" w:rsidRDefault="00726BFC" w:rsidP="00726BFC">
      <w:pPr>
        <w:jc w:val="both"/>
      </w:pPr>
      <w:r>
        <w:t xml:space="preserve">Ben 2.800 mq di verde, un contest creativo e di progettazione green che racchiude in sé opere d’arte, progettualità, cultura e mindfulness. </w:t>
      </w:r>
    </w:p>
    <w:p w14:paraId="5F1A23B7" w14:textId="78DB7F12" w:rsidR="00726BFC" w:rsidRDefault="00726BFC" w:rsidP="00726BFC">
      <w:pPr>
        <w:jc w:val="both"/>
      </w:pPr>
      <w:r>
        <w:t>1</w:t>
      </w:r>
      <w:r w:rsidR="004430BD">
        <w:t>5</w:t>
      </w:r>
      <w:r>
        <w:t xml:space="preserve"> giardini temporanei ispirati al giardino all’italiana, un contributo verde che sostiene l’ambiente con materiali poco impattanti, ma non rinunciando al design e alla tecnologia, accostando   elementi architettonici quali fontane e statue, aree innovative ed attraenti capaci di catturare l’attenzione dei visitatori e con uno storytelling accattivante che spiega la loro idea progettuale e il loro messaggio.</w:t>
      </w:r>
    </w:p>
    <w:p w14:paraId="08D90724" w14:textId="4AA29A25" w:rsidR="00726BFC" w:rsidRDefault="00726BFC" w:rsidP="00726BFC">
      <w:pPr>
        <w:jc w:val="both"/>
      </w:pPr>
      <w:r>
        <w:t>La Fondazione Biohabitat e AIAPP TER hanno promosso questa iniziativa e attraverso una selezione accurata e scrupolosa hanno affidato la realizzazione dei giardini a progettisti e professionisti del settore a livello nazionale.</w:t>
      </w:r>
    </w:p>
    <w:p w14:paraId="769B5DD8" w14:textId="77777777" w:rsidR="00726BFC" w:rsidRDefault="00726BFC" w:rsidP="00726BFC">
      <w:pPr>
        <w:jc w:val="both"/>
      </w:pPr>
      <w:r>
        <w:t>Alcune anticipazioni:</w:t>
      </w:r>
    </w:p>
    <w:p w14:paraId="416C0C06" w14:textId="3507D666" w:rsidR="00726BFC" w:rsidRDefault="00726BFC" w:rsidP="00726BFC">
      <w:pPr>
        <w:jc w:val="both"/>
      </w:pPr>
      <w:r>
        <w:t>•</w:t>
      </w:r>
      <w:r>
        <w:tab/>
        <w:t xml:space="preserve">Arch. Museologo </w:t>
      </w:r>
      <w:r w:rsidRPr="00F06AB9">
        <w:rPr>
          <w:b/>
          <w:bCs/>
        </w:rPr>
        <w:t>Fabio Fornasari</w:t>
      </w:r>
      <w:r>
        <w:t xml:space="preserve"> impegnato in progetti che raccontano la cultura del paesaggio italiano e nell’innovazione sociale, nonché progettista del Biodiversity Park – Area Tematica di Expo Milano 2015 ci presenterà il suo contest da guardare </w:t>
      </w:r>
      <w:r w:rsidR="006233F0">
        <w:t xml:space="preserve">con il </w:t>
      </w:r>
      <w:r>
        <w:t xml:space="preserve">naso </w:t>
      </w:r>
      <w:r w:rsidR="006233F0">
        <w:t>all’insù</w:t>
      </w:r>
      <w:r w:rsidR="001C1199">
        <w:t xml:space="preserve">. </w:t>
      </w:r>
      <w:r w:rsidR="001C1199" w:rsidRPr="00F06AB9">
        <w:rPr>
          <w:b/>
          <w:bCs/>
        </w:rPr>
        <w:t>“Che cosa sono le nuvole?”</w:t>
      </w:r>
      <w:r w:rsidR="001C1199">
        <w:t xml:space="preserve"> omaggio a Pier Paolo </w:t>
      </w:r>
      <w:r w:rsidR="006233F0">
        <w:t>Pasolini</w:t>
      </w:r>
      <w:r w:rsidR="001C1199">
        <w:t xml:space="preserve">, </w:t>
      </w:r>
      <w:r w:rsidR="006233F0">
        <w:t>per il centenario della nascita</w:t>
      </w:r>
      <w:r w:rsidR="00202716">
        <w:t xml:space="preserve">. </w:t>
      </w:r>
      <w:r w:rsidR="006233F0">
        <w:t xml:space="preserve"> </w:t>
      </w:r>
      <w:r w:rsidR="00202716">
        <w:t xml:space="preserve">A </w:t>
      </w:r>
      <w:r w:rsidR="006233F0">
        <w:t>lui</w:t>
      </w:r>
      <w:r w:rsidR="00202716">
        <w:t>,</w:t>
      </w:r>
      <w:r w:rsidR="006233F0">
        <w:t xml:space="preserve"> </w:t>
      </w:r>
      <w:r w:rsidR="001C1199">
        <w:t>scrittore, poeta, saggista</w:t>
      </w:r>
      <w:r w:rsidR="00202716">
        <w:t>,</w:t>
      </w:r>
      <w:r w:rsidR="001C1199">
        <w:t xml:space="preserve"> giornalista, artista sempre attento al territorio e al paesaggio vogliamo dedicare un </w:t>
      </w:r>
      <w:r w:rsidR="00F06AB9">
        <w:t>panorama</w:t>
      </w:r>
      <w:r w:rsidR="001C1199">
        <w:t xml:space="preserve"> scritto e disegnato con la n</w:t>
      </w:r>
      <w:r w:rsidR="006233F0">
        <w:t>atura.</w:t>
      </w:r>
    </w:p>
    <w:p w14:paraId="69161306" w14:textId="17A6D140" w:rsidR="00726BFC" w:rsidRDefault="00726BFC" w:rsidP="00726BFC">
      <w:pPr>
        <w:jc w:val="both"/>
      </w:pPr>
      <w:r>
        <w:t>•</w:t>
      </w:r>
      <w:r>
        <w:tab/>
        <w:t xml:space="preserve">Arch. </w:t>
      </w:r>
      <w:r w:rsidRPr="00F06AB9">
        <w:rPr>
          <w:b/>
          <w:bCs/>
        </w:rPr>
        <w:t xml:space="preserve">Paola Maini </w:t>
      </w:r>
      <w:r>
        <w:t>specializzat</w:t>
      </w:r>
      <w:r w:rsidR="00FC6978">
        <w:t>a</w:t>
      </w:r>
      <w:r>
        <w:t xml:space="preserve"> in Architettura per la città sostenibile, ha progettato “Il Bosco Urbano” di Fidenza per l’edizione Borgofood 2021 di cui il protagonista è l’albero come simbolo di vita e compagno dell’uomo: il bosco come risorsa collettiva. </w:t>
      </w:r>
      <w:r w:rsidR="00FC6978">
        <w:t xml:space="preserve">Insieme all’ </w:t>
      </w:r>
      <w:r w:rsidR="00FC6978" w:rsidRPr="00FC6978">
        <w:t xml:space="preserve">Arch. </w:t>
      </w:r>
      <w:r w:rsidR="00FC6978" w:rsidRPr="00FC6978">
        <w:rPr>
          <w:b/>
          <w:bCs/>
        </w:rPr>
        <w:t>Massimiliano Magini</w:t>
      </w:r>
      <w:r w:rsidR="00FC6978" w:rsidRPr="00FC6978">
        <w:t xml:space="preserve"> </w:t>
      </w:r>
      <w:r w:rsidR="00FC6978">
        <w:t>ci propongono un</w:t>
      </w:r>
      <w:r>
        <w:t xml:space="preserve"> contest caratterizzato da un piccolo “</w:t>
      </w:r>
      <w:r w:rsidRPr="00F06AB9">
        <w:rPr>
          <w:b/>
          <w:bCs/>
        </w:rPr>
        <w:t>Bosco Mobile”,</w:t>
      </w:r>
      <w:r>
        <w:t xml:space="preserve"> un luogo di socialità, sostenibilità e pubblica felicità;</w:t>
      </w:r>
    </w:p>
    <w:p w14:paraId="0EE4CD03" w14:textId="1851F36B" w:rsidR="00726BFC" w:rsidRDefault="00726BFC" w:rsidP="00726BFC">
      <w:pPr>
        <w:jc w:val="both"/>
      </w:pPr>
      <w:r>
        <w:t>•</w:t>
      </w:r>
      <w:r>
        <w:tab/>
        <w:t xml:space="preserve">Arch. </w:t>
      </w:r>
      <w:r w:rsidRPr="00F06AB9">
        <w:rPr>
          <w:b/>
          <w:bCs/>
        </w:rPr>
        <w:t>Valerio Cruciani</w:t>
      </w:r>
      <w:r>
        <w:t xml:space="preserve"> e </w:t>
      </w:r>
      <w:r w:rsidRPr="00F06AB9">
        <w:rPr>
          <w:b/>
          <w:bCs/>
        </w:rPr>
        <w:t>Urban-Gap</w:t>
      </w:r>
      <w:r>
        <w:t>, laboratorio di architettura e design con sede a Roma che ha come obiettivo la sperimentazione di nuovi habitat urbani ci stupirà con la sua “rivisitazione” del giardino</w:t>
      </w:r>
      <w:r w:rsidR="00747276">
        <w:t>,</w:t>
      </w:r>
      <w:r w:rsidR="00202716">
        <w:t xml:space="preserve"> </w:t>
      </w:r>
      <w:r w:rsidR="00202716" w:rsidRPr="00F06AB9">
        <w:rPr>
          <w:b/>
          <w:bCs/>
        </w:rPr>
        <w:t>“Green Babylon”</w:t>
      </w:r>
      <w:r w:rsidR="00202716">
        <w:t xml:space="preserve"> </w:t>
      </w:r>
      <w:r w:rsidR="00BD6524">
        <w:t>tra</w:t>
      </w:r>
      <w:r w:rsidR="00202716">
        <w:t xml:space="preserve"> leggenda e realtà. </w:t>
      </w:r>
      <w:r w:rsidR="00BD6524">
        <w:t xml:space="preserve">Il </w:t>
      </w:r>
      <w:r w:rsidR="00747276">
        <w:t xml:space="preserve">verde come nostro alleato, </w:t>
      </w:r>
      <w:r w:rsidR="00BD6524">
        <w:t xml:space="preserve">come rappresentazione di un futuro diverso, possibile, auspicabile, un futuro </w:t>
      </w:r>
      <w:r w:rsidR="00686BE6">
        <w:t xml:space="preserve">sostenibile, un futuro </w:t>
      </w:r>
      <w:r w:rsidR="00BD6524">
        <w:t>che ha profonde radici nel passato</w:t>
      </w:r>
      <w:r w:rsidR="00686BE6">
        <w:t>. Il green indispensabile</w:t>
      </w:r>
      <w:r w:rsidR="005B3660">
        <w:t xml:space="preserve"> </w:t>
      </w:r>
      <w:r w:rsidR="00BD6524">
        <w:t>per la realizzazione di nuovi ecosistemi urbani, capace di ricucire i GAP tra natura e costruito.</w:t>
      </w:r>
    </w:p>
    <w:p w14:paraId="5B006464" w14:textId="0CBAF08F" w:rsidR="00726BFC" w:rsidRDefault="00726BFC" w:rsidP="00726BFC">
      <w:pPr>
        <w:jc w:val="both"/>
      </w:pPr>
      <w:r>
        <w:t xml:space="preserve">Molti altri “artisti </w:t>
      </w:r>
      <w:r w:rsidR="00747276">
        <w:t>green</w:t>
      </w:r>
      <w:r>
        <w:t>” vi attendono per questa rivoluzione verde e inclusiva in cui la scultura, l’arte, l’armonia e la bellezza esprimeranno un’emozione unica nel contesto.</w:t>
      </w:r>
    </w:p>
    <w:p w14:paraId="08F39386" w14:textId="756F5051" w:rsidR="00726BFC" w:rsidRDefault="00726BFC" w:rsidP="00726BFC">
      <w:pPr>
        <w:jc w:val="both"/>
      </w:pPr>
      <w:r>
        <w:t xml:space="preserve">Un primo tassello di un percorso più ampio, itinerante e interdisciplinare, che la Fondazione Biohabitat pone sul tema </w:t>
      </w:r>
      <w:r w:rsidR="005505F4" w:rsidRPr="00C15CAE">
        <w:rPr>
          <w:b/>
          <w:bCs/>
        </w:rPr>
        <w:t>sostenibilità</w:t>
      </w:r>
      <w:r w:rsidR="005505F4">
        <w:t xml:space="preserve">, </w:t>
      </w:r>
      <w:r>
        <w:t>con l’obiettivo di promuovere il verde non solo come verde ornamentale ma come verde strutturale, cambio di paradigma indispensabile per incentivare lo sviluppo della cultura ecologica e della cultura scientifica e tecnica.</w:t>
      </w:r>
    </w:p>
    <w:p w14:paraId="036F2BF0" w14:textId="4AF627CB" w:rsidR="00726BFC" w:rsidRDefault="00726BFC" w:rsidP="00726BFC">
      <w:pPr>
        <w:jc w:val="both"/>
      </w:pPr>
      <w:r>
        <w:t xml:space="preserve">Per raggiungere gli obiettivi ci vogliono serietà e concretezza, quindi oltre ad una sontuosa progettazione green, Biohabitat organizza una “cerimonia di apertura”, un momento di incontro, di confronto e di riflessione su argomenti specifici, quali: </w:t>
      </w:r>
      <w:r w:rsidRPr="005505F4">
        <w:rPr>
          <w:b/>
          <w:bCs/>
        </w:rPr>
        <w:t>formazione professionale</w:t>
      </w:r>
      <w:r>
        <w:t xml:space="preserve"> - approfondimento sulla nuova figura del </w:t>
      </w:r>
      <w:r>
        <w:lastRenderedPageBreak/>
        <w:t xml:space="preserve">giardiniere d’arte prevista dal PNRR – intervento di Alberta Campitelli – Storica dell’arte, Presidente del Comitato Tecnico Scientifico (Ministero della Cultura) e Componente del Consiglio Superiore per i Beni Culturali e Paesaggistici (Ministero della Cultura), </w:t>
      </w:r>
      <w:r w:rsidRPr="005505F4">
        <w:rPr>
          <w:b/>
          <w:bCs/>
        </w:rPr>
        <w:t>economia</w:t>
      </w:r>
      <w:r>
        <w:t xml:space="preserve"> - un punto sul Green Bonus</w:t>
      </w:r>
      <w:r w:rsidR="005505F4">
        <w:t xml:space="preserve"> – Antonella Incerti, Camera dei Deputati, Commissione Agricoltura</w:t>
      </w:r>
      <w:r>
        <w:t xml:space="preserve">, </w:t>
      </w:r>
      <w:r w:rsidRPr="00DA40D2">
        <w:rPr>
          <w:b/>
          <w:bCs/>
        </w:rPr>
        <w:t>cultura</w:t>
      </w:r>
      <w:r>
        <w:t xml:space="preserve"> - una panoramica sui giardini storici tra passato e futuro che vede come relatrice la Prof. Gioia Gibelli – Presidente CASA AGRICOLTURA di Milano nonché Docente Pianificazione e Progettazione del Paesaggio.</w:t>
      </w:r>
      <w:r w:rsidR="00DA40D2">
        <w:t xml:space="preserve"> </w:t>
      </w:r>
    </w:p>
    <w:p w14:paraId="5AF548C3" w14:textId="0D30DF4F" w:rsidR="00726BFC" w:rsidRDefault="00726BFC" w:rsidP="00726BFC">
      <w:pPr>
        <w:jc w:val="both"/>
      </w:pPr>
      <w:r>
        <w:t xml:space="preserve">Un evento ibrido, sia in presenza che virtuale, necessario per evidenziare il tema della digitalizzazione ma anche per coinvolgere un pubblico più ampio. </w:t>
      </w:r>
      <w:r w:rsidRPr="00C15CAE">
        <w:rPr>
          <w:b/>
          <w:bCs/>
        </w:rPr>
        <w:t>Tecnologia e verde per innovare e competere</w:t>
      </w:r>
      <w:r>
        <w:t>.</w:t>
      </w:r>
    </w:p>
    <w:p w14:paraId="26F39E8F" w14:textId="3F6B81E5" w:rsidR="00DA40D2" w:rsidRDefault="00DA40D2" w:rsidP="00726BFC">
      <w:pPr>
        <w:jc w:val="both"/>
      </w:pPr>
      <w:r>
        <w:t xml:space="preserve">Info e approfondimenti su  </w:t>
      </w:r>
      <w:hyperlink r:id="rId5" w:history="1">
        <w:r w:rsidRPr="00747276">
          <w:rPr>
            <w:rStyle w:val="Collegamentoipertestuale"/>
          </w:rPr>
          <w:t>www.biohabitat.bio</w:t>
        </w:r>
      </w:hyperlink>
    </w:p>
    <w:p w14:paraId="2FEA17C4" w14:textId="77777777" w:rsidR="002F42C2" w:rsidRDefault="002F42C2"/>
    <w:sectPr w:rsidR="002F42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FC"/>
    <w:rsid w:val="001C1199"/>
    <w:rsid w:val="00202716"/>
    <w:rsid w:val="002F42C2"/>
    <w:rsid w:val="004430BD"/>
    <w:rsid w:val="005505F4"/>
    <w:rsid w:val="005B3660"/>
    <w:rsid w:val="006233F0"/>
    <w:rsid w:val="00686BE6"/>
    <w:rsid w:val="00726BFC"/>
    <w:rsid w:val="00747276"/>
    <w:rsid w:val="00BD6524"/>
    <w:rsid w:val="00C15CAE"/>
    <w:rsid w:val="00D855C8"/>
    <w:rsid w:val="00DA40D2"/>
    <w:rsid w:val="00F06AB9"/>
    <w:rsid w:val="00FC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D1E9"/>
  <w15:chartTrackingRefBased/>
  <w15:docId w15:val="{5BC58F74-07B7-4D69-BBA2-0987EAE7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4727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7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www.biohabitat.b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EF25E-4EE3-46F8-A095-43EAD928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CIOTTI</dc:creator>
  <cp:keywords/>
  <dc:description/>
  <cp:lastModifiedBy>ELISA CIOTTI</cp:lastModifiedBy>
  <cp:revision>3</cp:revision>
  <dcterms:created xsi:type="dcterms:W3CDTF">2022-03-14T18:56:00Z</dcterms:created>
  <dcterms:modified xsi:type="dcterms:W3CDTF">2022-03-15T16:20:00Z</dcterms:modified>
</cp:coreProperties>
</file>