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97FF3" w14:textId="312FEC50" w:rsidR="00BA1AC3" w:rsidRPr="00365412" w:rsidRDefault="00365412" w:rsidP="00E1741E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65412">
        <w:rPr>
          <w:rFonts w:ascii="Times New Roman" w:hAnsi="Times New Roman" w:cs="Times New Roman"/>
          <w:b/>
          <w:sz w:val="28"/>
          <w:szCs w:val="28"/>
        </w:rPr>
        <w:t>IL FLUSSO ARMONICO DEL DIALOGO</w:t>
      </w:r>
    </w:p>
    <w:p w14:paraId="4E1A35A1" w14:textId="55A9D6F0" w:rsidR="007B220F" w:rsidRPr="00D63DD7" w:rsidRDefault="007B220F" w:rsidP="00E1741E">
      <w:pPr>
        <w:spacing w:line="276" w:lineRule="auto"/>
        <w:contextualSpacing/>
        <w:rPr>
          <w:rFonts w:ascii="Times New Roman" w:hAnsi="Times New Roman" w:cs="Times New Roman"/>
          <w:b/>
          <w:i/>
          <w:iCs/>
          <w:u w:val="single"/>
        </w:rPr>
      </w:pPr>
      <w:r w:rsidRPr="00D63DD7">
        <w:rPr>
          <w:rFonts w:ascii="Times New Roman" w:hAnsi="Times New Roman" w:cs="Times New Roman"/>
          <w:b/>
          <w:i/>
          <w:iCs/>
          <w:u w:val="single"/>
        </w:rPr>
        <w:t xml:space="preserve">Le </w:t>
      </w:r>
      <w:r w:rsidR="00365412" w:rsidRPr="00D63DD7">
        <w:rPr>
          <w:rFonts w:ascii="Times New Roman" w:hAnsi="Times New Roman" w:cs="Times New Roman"/>
          <w:b/>
          <w:i/>
          <w:iCs/>
          <w:u w:val="single"/>
        </w:rPr>
        <w:t xml:space="preserve">preziose </w:t>
      </w:r>
      <w:r w:rsidRPr="00D63DD7">
        <w:rPr>
          <w:rFonts w:ascii="Times New Roman" w:hAnsi="Times New Roman" w:cs="Times New Roman"/>
          <w:b/>
          <w:i/>
          <w:iCs/>
          <w:u w:val="single"/>
        </w:rPr>
        <w:t>opere di Brun a Orbita 2026</w:t>
      </w:r>
    </w:p>
    <w:p w14:paraId="5E884E48" w14:textId="6CADA595" w:rsidR="007B220F" w:rsidRDefault="007B220F" w:rsidP="00E1741E">
      <w:pPr>
        <w:spacing w:line="276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Venezia, Palazzo Ca’ Donà, dall’11 settembre al 3 ottobre </w:t>
      </w:r>
    </w:p>
    <w:p w14:paraId="2E301678" w14:textId="77777777" w:rsidR="007B220F" w:rsidRDefault="007B220F" w:rsidP="00E1741E">
      <w:pPr>
        <w:spacing w:line="276" w:lineRule="auto"/>
        <w:contextualSpacing/>
        <w:rPr>
          <w:rFonts w:ascii="Times New Roman" w:hAnsi="Times New Roman" w:cs="Times New Roman"/>
          <w:bCs/>
        </w:rPr>
      </w:pPr>
    </w:p>
    <w:p w14:paraId="57EC1891" w14:textId="755ECAAA" w:rsidR="008161F6" w:rsidRDefault="008161F6" w:rsidP="00E1741E">
      <w:pPr>
        <w:spacing w:line="276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Brun Fine Art prende parte al</w:t>
      </w:r>
      <w:r w:rsidR="00585CAD">
        <w:rPr>
          <w:rFonts w:ascii="Times New Roman" w:hAnsi="Times New Roman" w:cs="Times New Roman"/>
          <w:bCs/>
        </w:rPr>
        <w:t>l’</w:t>
      </w:r>
      <w:r w:rsidR="007B220F">
        <w:rPr>
          <w:rFonts w:ascii="Times New Roman" w:hAnsi="Times New Roman" w:cs="Times New Roman"/>
          <w:bCs/>
        </w:rPr>
        <w:t xml:space="preserve">edizione </w:t>
      </w:r>
      <w:r w:rsidR="00585CAD">
        <w:rPr>
          <w:rFonts w:ascii="Times New Roman" w:hAnsi="Times New Roman" w:cs="Times New Roman"/>
          <w:bCs/>
        </w:rPr>
        <w:t xml:space="preserve">d’esordio </w:t>
      </w:r>
      <w:r w:rsidR="007B220F">
        <w:rPr>
          <w:rFonts w:ascii="Times New Roman" w:hAnsi="Times New Roman" w:cs="Times New Roman"/>
          <w:bCs/>
        </w:rPr>
        <w:t xml:space="preserve">di Orbita, </w:t>
      </w:r>
      <w:r w:rsidR="00365412">
        <w:rPr>
          <w:rFonts w:ascii="Times New Roman" w:hAnsi="Times New Roman" w:cs="Times New Roman"/>
          <w:bCs/>
        </w:rPr>
        <w:t xml:space="preserve">rassegna </w:t>
      </w:r>
      <w:r w:rsidR="00585CAD">
        <w:rPr>
          <w:rFonts w:ascii="Times New Roman" w:hAnsi="Times New Roman" w:cs="Times New Roman"/>
          <w:bCs/>
        </w:rPr>
        <w:t>che apre al pubblico uno storico palazzo veneziano, creando un dialogo fra architettura, arte contemporanea e design</w:t>
      </w:r>
      <w:r w:rsidR="00960350">
        <w:rPr>
          <w:rFonts w:ascii="Times New Roman" w:hAnsi="Times New Roman" w:cs="Times New Roman"/>
          <w:bCs/>
        </w:rPr>
        <w:t>.</w:t>
      </w:r>
      <w:r w:rsidR="00585CAD">
        <w:rPr>
          <w:rFonts w:ascii="Times New Roman" w:hAnsi="Times New Roman" w:cs="Times New Roman"/>
          <w:bCs/>
        </w:rPr>
        <w:t xml:space="preserve"> </w:t>
      </w:r>
    </w:p>
    <w:p w14:paraId="05DACC2B" w14:textId="1568B4EB" w:rsidR="007B220F" w:rsidRDefault="00960350" w:rsidP="00E1741E">
      <w:pPr>
        <w:spacing w:line="276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</w:t>
      </w:r>
      <w:r w:rsidR="007B220F">
        <w:rPr>
          <w:rFonts w:ascii="Times New Roman" w:hAnsi="Times New Roman" w:cs="Times New Roman"/>
          <w:bCs/>
        </w:rPr>
        <w:t>a storica</w:t>
      </w:r>
      <w:r>
        <w:rPr>
          <w:rFonts w:ascii="Times New Roman" w:hAnsi="Times New Roman" w:cs="Times New Roman"/>
          <w:bCs/>
        </w:rPr>
        <w:t xml:space="preserve"> galleria milanese</w:t>
      </w:r>
      <w:r w:rsidR="007B220F">
        <w:rPr>
          <w:rFonts w:ascii="Times New Roman" w:hAnsi="Times New Roman" w:cs="Times New Roman"/>
          <w:bCs/>
        </w:rPr>
        <w:t xml:space="preserve"> </w:t>
      </w:r>
      <w:r w:rsidR="007B220F" w:rsidRPr="00365412">
        <w:rPr>
          <w:rFonts w:ascii="Times New Roman" w:hAnsi="Times New Roman" w:cs="Times New Roman"/>
          <w:b/>
        </w:rPr>
        <w:t xml:space="preserve">Brun </w:t>
      </w:r>
      <w:r w:rsidR="00DF6BFE" w:rsidRPr="00365412">
        <w:rPr>
          <w:rFonts w:ascii="Times New Roman" w:hAnsi="Times New Roman" w:cs="Times New Roman"/>
          <w:b/>
        </w:rPr>
        <w:t>Fine Art</w:t>
      </w:r>
      <w:r w:rsidR="00DF6BFE">
        <w:rPr>
          <w:rFonts w:ascii="Times New Roman" w:hAnsi="Times New Roman" w:cs="Times New Roman"/>
          <w:bCs/>
        </w:rPr>
        <w:t xml:space="preserve"> </w:t>
      </w:r>
      <w:r w:rsidR="007B220F">
        <w:rPr>
          <w:rFonts w:ascii="Times New Roman" w:hAnsi="Times New Roman" w:cs="Times New Roman"/>
          <w:bCs/>
        </w:rPr>
        <w:t>propone</w:t>
      </w:r>
      <w:r w:rsidR="00BA1AC3">
        <w:rPr>
          <w:rFonts w:ascii="Times New Roman" w:hAnsi="Times New Roman" w:cs="Times New Roman"/>
          <w:bCs/>
        </w:rPr>
        <w:t xml:space="preserve"> </w:t>
      </w:r>
      <w:r w:rsidR="00BA1AC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un</w:t>
      </w:r>
      <w:r w:rsidR="00BA1AC3"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 selezione di opere che sintetizza la</w:t>
      </w:r>
      <w:r w:rsidR="00BA1AC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sua</w:t>
      </w:r>
      <w:r w:rsidR="00BA1AC3"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visione del </w:t>
      </w:r>
      <w:r w:rsidR="00BA1AC3" w:rsidRPr="00365412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collezionismo</w:t>
      </w:r>
      <w:r w:rsidR="00BA1AC3"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e dell</w:t>
      </w:r>
      <w:r w:rsidR="00BA1AC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’</w:t>
      </w:r>
      <w:r w:rsidR="00BA1AC3" w:rsidRPr="00365412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abitare</w:t>
      </w:r>
      <w:r w:rsidR="00BA1AC3"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: un dialogo tra epoche, materiali e linguaggi artistici differenti. La mostra riunisce dipinti, sculture, ceramiche</w:t>
      </w:r>
      <w:r w:rsidR="00BA1AC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e </w:t>
      </w:r>
      <w:r w:rsidR="00BA1AC3"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arredi in un percorso che supera </w:t>
      </w:r>
      <w:r w:rsidR="00BA1AC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 criterio</w:t>
      </w:r>
      <w:r w:rsidR="00BA1AC3"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cronologic</w:t>
      </w:r>
      <w:r w:rsidR="00BA1AC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</w:t>
      </w:r>
      <w:r w:rsidR="00BA1AC3"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, privilegiando le relazioni </w:t>
      </w:r>
      <w:r w:rsidR="00BA1AC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armoniose </w:t>
      </w:r>
      <w:r w:rsidR="00BA1AC3"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che </w:t>
      </w:r>
      <w:r w:rsidR="00BA1AC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fluiscono </w:t>
      </w:r>
      <w:r w:rsidR="00BA1AC3"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tra le opere.</w:t>
      </w:r>
      <w:r w:rsidR="00BA1AC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Con capolavori del Romanticismo, del Novecento, </w:t>
      </w:r>
      <w:r w:rsidR="00DF6BF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del design contemporaneo. </w:t>
      </w:r>
      <w:r w:rsidR="007B220F">
        <w:rPr>
          <w:rFonts w:ascii="Times New Roman" w:hAnsi="Times New Roman" w:cs="Times New Roman"/>
          <w:bCs/>
        </w:rPr>
        <w:t>Punta quindi sull’assoluta qualità la proposta di Brun Fine Art, con sede a Milano, Venezia, Londra e Firenze</w:t>
      </w:r>
    </w:p>
    <w:p w14:paraId="47DEEC40" w14:textId="4182976B" w:rsidR="007B220F" w:rsidRDefault="007B220F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49F7AEB9" w14:textId="763476B0" w:rsidR="00DF6BFE" w:rsidRPr="00DF6BFE" w:rsidRDefault="00DF6BFE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DF6BFE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LA FILOSOFIA DI BRUN: </w:t>
      </w:r>
      <w:r w:rsidR="00365412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NUOVA LETTURA DEL</w:t>
      </w:r>
      <w:r w:rsidRPr="00DF6BFE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LE OPERE </w:t>
      </w:r>
    </w:p>
    <w:p w14:paraId="1898C7D5" w14:textId="141E9CF2" w:rsidR="00347A1D" w:rsidRDefault="00347A1D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All</w:t>
      </w:r>
      <w:r w:rsidR="00CD78FF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’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interno 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dell’ambiente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, antico e moderno convivono </w:t>
      </w:r>
      <w:r w:rsidR="00CD78FF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in un fluire 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naturale. Un capolavoro della pittura romantica incontra una scultura del secondo Novecento, una ceramica dialoga con un </w:t>
      </w:r>
      <w:r w:rsidR="00196F6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grazioso t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avolo in pietre dure, il bronzo si confronta con il marmo e con il design contemporaneo. Ne nasce </w:t>
      </w:r>
      <w:r w:rsidR="007635F2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così 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un ambiente che non vuole ricostruire un</w:t>
      </w:r>
      <w:r w:rsidR="00CD78FF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’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epoca, ma suggerire </w:t>
      </w:r>
      <w:r w:rsidRPr="00B733FB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nuove possibilità di lettura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, dimostrando come la qualità e la forza espressiva delle opere riescano a oltrepassare il tempo.</w:t>
      </w:r>
      <w:r w:rsidR="00DF6BF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Questa è la filosofia che da sempre guida 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la galleria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: creare accostamenti inattesi, facendo dialogare artisti, materiali e culture differenti per dare vita a spazi in cui ogni opera contribuisce a costruire un'identità nuova e profondamente contemporanea.</w:t>
      </w:r>
    </w:p>
    <w:p w14:paraId="7577BBAA" w14:textId="2CD9F79A" w:rsidR="00DF6BFE" w:rsidRDefault="00DF6BFE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40FC9467" w14:textId="07FDB632" w:rsidR="00DF6BFE" w:rsidRPr="00DF6BFE" w:rsidRDefault="00DF6BFE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DF6BFE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MEMORIA E CONTEMPORANO NEL VEDUTISMO </w:t>
      </w:r>
      <w:r w:rsidR="00A672D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DI </w:t>
      </w:r>
      <w:r w:rsidR="00507504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VENEZIA</w:t>
      </w:r>
      <w:r w:rsidRPr="00DF6BFE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 </w:t>
      </w:r>
    </w:p>
    <w:p w14:paraId="6C0092F4" w14:textId="65BBC6BB" w:rsidR="00347A1D" w:rsidRDefault="00347A1D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 percorso si apre con una veduta di Piazza San Marco di Carlo Grubacs</w:t>
      </w:r>
      <w:r w:rsidR="00DF6BF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(1802 - 1878)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, uno dei principali interpreti del </w:t>
      </w:r>
      <w:r w:rsidRPr="00DF6BFE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vedutismo veneziano dell</w:t>
      </w:r>
      <w:r w:rsidR="00DF6BFE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’</w:t>
      </w:r>
      <w:r w:rsidRPr="00DF6BFE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Ottocento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. Erede della tradizione di Canaletto e Guardi, </w:t>
      </w:r>
      <w:proofErr w:type="spellStart"/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Grubacs</w:t>
      </w:r>
      <w:proofErr w:type="spellEnd"/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restituisce una Venezia luminosa e sospesa, nella quale precisione prospettica e sensibilità atmosferica convivono in perfetto equilibrio. Esporre quest</w:t>
      </w:r>
      <w:r w:rsidR="00DF6BF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’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opera proprio nella città che ne costituisce il soggetto significa ricongiungere immagine e luogo, offrendo una prospettiva che intreccia memoria, storia e contemporaneità. </w:t>
      </w:r>
    </w:p>
    <w:p w14:paraId="3B2FCA5C" w14:textId="49CA128C" w:rsidR="00CD78FF" w:rsidRDefault="00CD78FF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68365B40" w14:textId="1ACCB132" w:rsidR="00507504" w:rsidRPr="00507504" w:rsidRDefault="00507504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507504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IL RITRATTO FRA OTTO E NOVECENTO</w:t>
      </w:r>
    </w:p>
    <w:p w14:paraId="59AD8E1D" w14:textId="059BC7B2" w:rsidR="00347A1D" w:rsidRDefault="00347A1D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Due protagonisti assoluti della pittura italiana accompagnano il visitatore in un viaggio attraverso l</w:t>
      </w:r>
      <w:r w:rsidR="00DF6BF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’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evoluzione del ritratto tra Ottocento e Novecento. La </w:t>
      </w:r>
      <w:r w:rsidRPr="00347A1D">
        <w:rPr>
          <w:rFonts w:ascii="Times New Roman" w:eastAsia="Times New Roman" w:hAnsi="Times New Roman" w:cs="Times New Roman"/>
          <w:i/>
          <w:iCs/>
          <w:color w:val="000000"/>
          <w:kern w:val="0"/>
          <w:lang w:eastAsia="it-IT"/>
          <w14:ligatures w14:val="none"/>
        </w:rPr>
        <w:t>Maddalena Penitente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 di </w:t>
      </w:r>
      <w:r w:rsidRPr="00507504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Francesco Hayez</w:t>
      </w:r>
      <w:r w:rsidR="00DF6BF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(1791 - 1862)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rappresenta uno dei vertici della </w:t>
      </w:r>
      <w:r w:rsidRPr="00507504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sensibilità romantica italiana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, dove intensità emotiva e spiritualità si traducono in una pittura di straordinaria raffinatezza. Accanto ad essa, il ritratto di profilo di </w:t>
      </w:r>
      <w:r w:rsidRPr="00347A1D">
        <w:rPr>
          <w:rFonts w:ascii="Times New Roman" w:eastAsia="Times New Roman" w:hAnsi="Times New Roman" w:cs="Times New Roman"/>
          <w:i/>
          <w:iCs/>
          <w:color w:val="000000"/>
          <w:kern w:val="0"/>
          <w:lang w:eastAsia="it-IT"/>
          <w14:ligatures w14:val="none"/>
        </w:rPr>
        <w:t>Mademoiselle Marthe Letellier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 </w:t>
      </w:r>
      <w:r w:rsidRPr="00507504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Giovanni Boldini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="00B733FB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(1842 - 1931) 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racconta invece l</w:t>
      </w:r>
      <w:r w:rsidR="00DF6BF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’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eleganza della </w:t>
      </w:r>
      <w:r w:rsidRPr="00507504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Belle Époque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attraverso una </w:t>
      </w:r>
      <w:r w:rsidRPr="00507504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pennellata libera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, vibrante e moderna. Due modi opposti di interpretare la figura umana che, accostati, testimoniano la continua evoluzione dello sguardo artistico. </w:t>
      </w:r>
    </w:p>
    <w:p w14:paraId="4448B1BC" w14:textId="77777777" w:rsidR="00B733FB" w:rsidRDefault="00B733FB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17C52138" w14:textId="27FF3B89" w:rsidR="00DF6BFE" w:rsidRPr="00B733FB" w:rsidRDefault="00B733FB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B733FB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LA MATERIA CHE DIVENTA LINGUAGGIO</w:t>
      </w:r>
    </w:p>
    <w:p w14:paraId="48385C96" w14:textId="7884560B" w:rsidR="00347A1D" w:rsidRDefault="00347A1D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La ceramica rappresenta uno dei linguaggi identitari della ricerca di Brun Fine Art. Le opere di </w:t>
      </w:r>
      <w:r w:rsidRPr="00B733FB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Pietro Melandri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,</w:t>
      </w:r>
      <w:r w:rsidR="00A672D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(1885 - 1976)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</w:t>
      </w:r>
      <w:r w:rsidRPr="00B733FB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Carlo Zauli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,</w:t>
      </w:r>
      <w:r w:rsidR="00A672D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(1926 - 2002)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</w:t>
      </w:r>
      <w:r w:rsidRPr="00B733FB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Fausto Melotti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</w:t>
      </w:r>
      <w:r w:rsidR="00A672D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(1901 - 1986) 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e </w:t>
      </w:r>
      <w:r w:rsidRPr="00B733FB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Lucio Fontana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</w:t>
      </w:r>
      <w:r w:rsidR="00A672D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(1899 - 1968) 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raccontano quattro interpretazioni profondamente diverse della 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lastRenderedPageBreak/>
        <w:t xml:space="preserve">materia: dalla </w:t>
      </w:r>
      <w:r w:rsidRPr="00B733FB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preziosità decorativa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e cromatica delle maioliche di Melandri, </w:t>
      </w:r>
      <w:r w:rsidR="007635F2" w:rsidRPr="007635F2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alla tensione scultorea di Zauli, capace di trasformare la ceramica in una forma monumentale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;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alla leggerezza poetica di Melotti, fino alla </w:t>
      </w:r>
      <w:r w:rsidRPr="00B733FB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ricerca spaziale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 Fontana, che trasforma la terracotta in un campo di sperimentazione plastica. Attraverso queste opere la materia smette di essere semplice supporto e diventa essa stessa linguaggio, capace di esprimere memoria, gesto e innovazione. </w:t>
      </w:r>
    </w:p>
    <w:p w14:paraId="4ACF0C5A" w14:textId="2BEB414B" w:rsidR="00B733FB" w:rsidRDefault="00B733FB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7B34AF36" w14:textId="57338167" w:rsidR="00B733FB" w:rsidRPr="00E55300" w:rsidRDefault="00A672DC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DAL CLASSICO ALL’ENERGIA DELL’ASTRAZIONE </w:t>
      </w:r>
      <w:r w:rsidR="00B733FB" w:rsidRPr="00E5530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 </w:t>
      </w:r>
    </w:p>
    <w:p w14:paraId="5F492568" w14:textId="21E9660E" w:rsidR="00347A1D" w:rsidRDefault="00347A1D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La selezione mette in dialogo alcune delle più significative ricerche plastiche del Novecento italiano. Il marmo di </w:t>
      </w:r>
      <w:r w:rsidRPr="00E5530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Antonio Maraini</w:t>
      </w:r>
      <w:r w:rsidR="00E5530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(1886 - 1963)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richiama la </w:t>
      </w:r>
      <w:r w:rsidRPr="00E5530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purezza della tradizione classica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attraverso forme morbide ed essenziali, mentre il bronzo di </w:t>
      </w:r>
      <w:r w:rsidRPr="00E5530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Corrado Cagli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="00E5530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(1910 - 1976) 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introduce una </w:t>
      </w:r>
      <w:r w:rsidRPr="00E5530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dimensione narrativa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e fantastica, sospesa tra mito e immaginazione. A queste si affianca </w:t>
      </w:r>
      <w:r w:rsidRPr="00347A1D">
        <w:rPr>
          <w:rFonts w:ascii="Times New Roman" w:eastAsia="Times New Roman" w:hAnsi="Times New Roman" w:cs="Times New Roman"/>
          <w:i/>
          <w:iCs/>
          <w:color w:val="000000"/>
          <w:kern w:val="0"/>
          <w:lang w:eastAsia="it-IT"/>
          <w14:ligatures w14:val="none"/>
        </w:rPr>
        <w:t>Tensione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 di </w:t>
      </w:r>
      <w:r w:rsidRPr="00E5530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Giò Pomodoro</w:t>
      </w:r>
      <w:r w:rsidR="00E5530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 </w:t>
      </w:r>
      <w:r w:rsidR="00E5530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(1930 - 2002)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, dove la scultura abbandona ogni riferimento figurativo per concentrarsi sull</w:t>
      </w:r>
      <w:r w:rsidR="00E5530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’</w:t>
      </w:r>
      <w:r w:rsidRPr="00E5530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equilibrio tra forza, energia e geometria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. Tre approcci differenti che raccontano l'evoluzione della scultura lungo il secolo scorso. </w:t>
      </w:r>
    </w:p>
    <w:p w14:paraId="11FCF7C9" w14:textId="77777777" w:rsidR="00A672DC" w:rsidRDefault="00A672DC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4E9E2BE8" w14:textId="3E536F80" w:rsidR="00A672DC" w:rsidRPr="00347A1D" w:rsidRDefault="00A672DC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5530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LA PIETRA AL CENTRO DELLE RICERCHE PLASTICHE</w:t>
      </w:r>
    </w:p>
    <w:p w14:paraId="4ADE15F5" w14:textId="12321AB0" w:rsidR="00347A1D" w:rsidRDefault="00347A1D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A testimoniare il dialogo tra arti applicate e design contemporaneo, il percorso accosta un prezioso </w:t>
      </w:r>
      <w:r w:rsidRPr="00E5530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tavolo fiorentino in pietre dure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dell</w:t>
      </w:r>
      <w:r w:rsidR="00E5530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’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Opificio delle Pietre Dure, realizzato intorno al 1820, all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</w:t>
      </w:r>
      <w:r w:rsidR="00B733FB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Pr="00347A1D">
        <w:rPr>
          <w:rFonts w:ascii="Times New Roman" w:eastAsia="Times New Roman" w:hAnsi="Times New Roman" w:cs="Times New Roman"/>
          <w:i/>
          <w:iCs/>
          <w:color w:val="000000"/>
          <w:kern w:val="0"/>
          <w:lang w:eastAsia="it-IT"/>
          <w14:ligatures w14:val="none"/>
        </w:rPr>
        <w:t>Bench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</w:t>
      </w:r>
      <w:r w:rsidR="00E5530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del designer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Klemens Schillinger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per ABI</w:t>
      </w:r>
      <w:r w:rsidRPr="00347A1D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. </w:t>
      </w:r>
      <w:r w:rsidR="007635F2" w:rsidRPr="007635F2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Il loro accostamento nasce dalla comune centralità della pietra: nel tavolo ottocentesco il materiale si traduce in un raffinato esercizio di intarsio, espressione della grande tradizione manifatturiera italiana; nella panca contemporanea diventa invece volume essenziale, lasciando emergere la forza espressiva della materia nella sua forma più pura. L'accostamento mette in luce la </w:t>
      </w:r>
      <w:r w:rsidR="007635F2" w:rsidRPr="00E5530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continuità di una tradizione</w:t>
      </w:r>
      <w:r w:rsidR="007635F2" w:rsidRPr="007635F2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che non appartiene al passato, ma continua a evolversi, dimostrando come la materia possa conservare la propria identità pur cambiando funzione, forma e significato.</w:t>
      </w:r>
    </w:p>
    <w:p w14:paraId="303CBC75" w14:textId="77777777" w:rsidR="00E1741E" w:rsidRPr="00347A1D" w:rsidRDefault="00E1741E" w:rsidP="00E1741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726C6260" w14:textId="77777777" w:rsidR="007B220F" w:rsidRPr="001E43DC" w:rsidRDefault="007B220F" w:rsidP="00E1741E">
      <w:pPr>
        <w:spacing w:line="276" w:lineRule="auto"/>
        <w:contextualSpacing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1E43DC">
        <w:rPr>
          <w:rFonts w:ascii="Times New Roman" w:hAnsi="Times New Roman" w:cs="Times New Roman"/>
          <w:b/>
          <w:bCs/>
          <w:color w:val="000000"/>
        </w:rPr>
        <w:t>BRUN FINE ART</w:t>
      </w:r>
    </w:p>
    <w:p w14:paraId="4306E6E6" w14:textId="77777777" w:rsidR="007B220F" w:rsidRPr="0053771A" w:rsidRDefault="007B220F" w:rsidP="00E1741E">
      <w:pPr>
        <w:spacing w:line="276" w:lineRule="auto"/>
        <w:contextualSpacing/>
        <w:rPr>
          <w:rFonts w:ascii="Palatino Linotype" w:hAnsi="Palatino Linotype"/>
          <w:i/>
          <w:iCs/>
          <w:color w:val="000000"/>
        </w:rPr>
      </w:pPr>
      <w:r w:rsidRPr="0053771A">
        <w:rPr>
          <w:rFonts w:ascii="Palatino Linotype" w:hAnsi="Palatino Linotype"/>
          <w:i/>
          <w:iCs/>
          <w:color w:val="000000"/>
        </w:rPr>
        <w:t xml:space="preserve">Brun Fine Art è una </w:t>
      </w:r>
      <w:r w:rsidRPr="00585CAD">
        <w:rPr>
          <w:rFonts w:ascii="Palatino Linotype" w:hAnsi="Palatino Linotype"/>
          <w:b/>
          <w:bCs/>
          <w:i/>
          <w:iCs/>
          <w:color w:val="000000"/>
        </w:rPr>
        <w:t>galleria internazionale</w:t>
      </w:r>
      <w:r w:rsidRPr="0053771A">
        <w:rPr>
          <w:rFonts w:ascii="Palatino Linotype" w:hAnsi="Palatino Linotype"/>
          <w:i/>
          <w:iCs/>
          <w:color w:val="000000"/>
        </w:rPr>
        <w:t xml:space="preserve"> specializzata in prestigiose sculture italiane e continentali, eccezionali mobili antichi e squisita arte decorativa. Negli ultimi vent'anni, Augusto e Marco Brun hanno consolidato la reputazione della galleria come </w:t>
      </w:r>
      <w:r w:rsidRPr="00585CAD">
        <w:rPr>
          <w:rFonts w:ascii="Palatino Linotype" w:hAnsi="Palatino Linotype"/>
          <w:b/>
          <w:bCs/>
          <w:i/>
          <w:iCs/>
          <w:color w:val="000000"/>
        </w:rPr>
        <w:t>galleria d'arte leader</w:t>
      </w:r>
      <w:r w:rsidRPr="0053771A">
        <w:rPr>
          <w:rFonts w:ascii="Palatino Linotype" w:hAnsi="Palatino Linotype"/>
          <w:i/>
          <w:iCs/>
          <w:color w:val="000000"/>
        </w:rPr>
        <w:t>.</w:t>
      </w:r>
    </w:p>
    <w:p w14:paraId="7AD4E04A" w14:textId="77777777" w:rsidR="007B220F" w:rsidRDefault="007B220F" w:rsidP="00E1741E">
      <w:pPr>
        <w:spacing w:line="276" w:lineRule="auto"/>
        <w:contextualSpacing/>
        <w:rPr>
          <w:rFonts w:ascii="Palatino Linotype" w:hAnsi="Palatino Linotype"/>
          <w:i/>
          <w:iCs/>
          <w:color w:val="000000"/>
        </w:rPr>
      </w:pPr>
      <w:r w:rsidRPr="0053771A">
        <w:rPr>
          <w:rFonts w:ascii="Palatino Linotype" w:hAnsi="Palatino Linotype"/>
          <w:i/>
          <w:iCs/>
          <w:color w:val="000000"/>
        </w:rPr>
        <w:t>Alla base dell'attività c'è la forte passione dei due fratelli per l'arte e l'antiquariato e l'interesse a far conoscere ai clienti e agli appassionati d'arte la</w:t>
      </w:r>
      <w:r w:rsidRPr="00585CAD">
        <w:rPr>
          <w:rFonts w:ascii="Palatino Linotype" w:hAnsi="Palatino Linotype"/>
          <w:b/>
          <w:bCs/>
          <w:i/>
          <w:iCs/>
          <w:color w:val="000000"/>
        </w:rPr>
        <w:t xml:space="preserve"> fusione di epoche</w:t>
      </w:r>
      <w:r w:rsidRPr="0053771A">
        <w:rPr>
          <w:rFonts w:ascii="Palatino Linotype" w:hAnsi="Palatino Linotype"/>
          <w:i/>
          <w:iCs/>
          <w:color w:val="000000"/>
        </w:rPr>
        <w:t xml:space="preserve">, materiali ed eventi che hanno segnato la </w:t>
      </w:r>
      <w:r>
        <w:rPr>
          <w:rFonts w:ascii="Palatino Linotype" w:hAnsi="Palatino Linotype"/>
          <w:i/>
          <w:iCs/>
          <w:color w:val="000000"/>
        </w:rPr>
        <w:t>s</w:t>
      </w:r>
      <w:r w:rsidRPr="0053771A">
        <w:rPr>
          <w:rFonts w:ascii="Palatino Linotype" w:hAnsi="Palatino Linotype"/>
          <w:i/>
          <w:iCs/>
          <w:color w:val="000000"/>
        </w:rPr>
        <w:t xml:space="preserve">toria dell'arte. Un impegno che si traduce regolarmente in mostre e pubblicazioni specializzate. </w:t>
      </w:r>
    </w:p>
    <w:p w14:paraId="53AD75CF" w14:textId="77777777" w:rsidR="007B220F" w:rsidRPr="001E43DC" w:rsidRDefault="007B220F" w:rsidP="00E1741E">
      <w:pPr>
        <w:spacing w:line="276" w:lineRule="auto"/>
        <w:contextualSpacing/>
        <w:rPr>
          <w:rFonts w:ascii="Times New Roman" w:hAnsi="Times New Roman" w:cs="Times New Roman"/>
          <w:b/>
          <w:bCs/>
          <w:color w:val="000000"/>
        </w:rPr>
      </w:pPr>
    </w:p>
    <w:p w14:paraId="5DAD0624" w14:textId="4D4C2327" w:rsidR="00585CAD" w:rsidRPr="001E43DC" w:rsidRDefault="00585CAD" w:rsidP="00E1741E">
      <w:pPr>
        <w:spacing w:before="240" w:after="240" w:line="276" w:lineRule="auto"/>
        <w:contextualSpacing/>
        <w:jc w:val="both"/>
        <w:rPr>
          <w:rFonts w:ascii="Palatino Linotype" w:eastAsia="Helvetica Neue" w:hAnsi="Palatino Linotype" w:cs="Helvetica Neue"/>
          <w:b/>
          <w:bCs/>
          <w:highlight w:val="white"/>
        </w:rPr>
      </w:pPr>
      <w:r w:rsidRPr="001E43DC">
        <w:rPr>
          <w:rFonts w:ascii="Palatino Linotype" w:eastAsia="Helvetica Neue" w:hAnsi="Palatino Linotype" w:cs="Helvetica Neue"/>
          <w:b/>
          <w:bCs/>
          <w:highlight w:val="white"/>
        </w:rPr>
        <w:t>ORBITA VENEZIA</w:t>
      </w:r>
    </w:p>
    <w:p w14:paraId="239B7DBE" w14:textId="429E7DD1" w:rsidR="00585CAD" w:rsidRPr="00585CAD" w:rsidRDefault="00585CAD" w:rsidP="00E1741E">
      <w:pPr>
        <w:spacing w:before="240" w:after="240" w:line="276" w:lineRule="auto"/>
        <w:contextualSpacing/>
        <w:jc w:val="both"/>
        <w:rPr>
          <w:rFonts w:ascii="Palatino Linotype" w:eastAsia="Helvetica Neue" w:hAnsi="Palatino Linotype" w:cs="Helvetica Neue"/>
          <w:highlight w:val="white"/>
        </w:rPr>
      </w:pPr>
      <w:r w:rsidRPr="00585CAD">
        <w:rPr>
          <w:rFonts w:ascii="Palatino Linotype" w:eastAsia="Helvetica Neue" w:hAnsi="Palatino Linotype" w:cs="Helvetica Neue"/>
          <w:highlight w:val="white"/>
        </w:rPr>
        <w:t xml:space="preserve">Per la sua prima edizione, </w:t>
      </w:r>
      <w:r w:rsidRPr="00585CAD">
        <w:rPr>
          <w:rFonts w:ascii="Palatino Linotype" w:eastAsia="Helvetica Neue" w:hAnsi="Palatino Linotype" w:cs="Helvetica Neue"/>
          <w:b/>
          <w:bCs/>
          <w:highlight w:val="white"/>
        </w:rPr>
        <w:t>ORBITA Venezia</w:t>
      </w:r>
      <w:r w:rsidRPr="00585CAD">
        <w:rPr>
          <w:rFonts w:ascii="Palatino Linotype" w:eastAsia="Helvetica Neue" w:hAnsi="Palatino Linotype" w:cs="Helvetica Neue"/>
          <w:highlight w:val="white"/>
        </w:rPr>
        <w:t xml:space="preserve"> riunisce alcune delle realtà più autorevoli del panorama internazionale dell'arte e del design da collezione. </w:t>
      </w:r>
      <w:r w:rsidRPr="00585CAD">
        <w:rPr>
          <w:rFonts w:ascii="Palatino Linotype" w:eastAsia="Helvetica Neue" w:hAnsi="Palatino Linotype" w:cs="Helvetica Neue"/>
          <w:color w:val="222222"/>
          <w:highlight w:val="white"/>
        </w:rPr>
        <w:t xml:space="preserve">La visione pionieristica di </w:t>
      </w:r>
      <w:r w:rsidRPr="00585CAD">
        <w:rPr>
          <w:rFonts w:ascii="Palatino Linotype" w:eastAsia="Helvetica Neue" w:hAnsi="Palatino Linotype" w:cs="Helvetica Neue"/>
          <w:b/>
          <w:bCs/>
          <w:color w:val="222222"/>
          <w:highlight w:val="white"/>
        </w:rPr>
        <w:t>Nilufar</w:t>
      </w:r>
      <w:r w:rsidR="001E43DC">
        <w:rPr>
          <w:rFonts w:ascii="Palatino Linotype" w:eastAsia="Helvetica Neue" w:hAnsi="Palatino Linotype" w:cs="Helvetica Neue"/>
          <w:color w:val="222222"/>
          <w:highlight w:val="white"/>
        </w:rPr>
        <w:t xml:space="preserve">, galleria milanese, </w:t>
      </w:r>
      <w:r w:rsidRPr="00585CAD">
        <w:rPr>
          <w:rFonts w:ascii="Palatino Linotype" w:eastAsia="Helvetica Neue" w:hAnsi="Palatino Linotype" w:cs="Helvetica Neue"/>
          <w:color w:val="222222"/>
          <w:highlight w:val="white"/>
        </w:rPr>
        <w:t xml:space="preserve">dialoga con la ricerca di </w:t>
      </w:r>
      <w:r w:rsidRPr="00585CAD">
        <w:rPr>
          <w:rFonts w:ascii="Palatino Linotype" w:eastAsia="Helvetica Neue" w:hAnsi="Palatino Linotype" w:cs="Helvetica Neue"/>
          <w:b/>
          <w:bCs/>
          <w:color w:val="222222"/>
          <w:highlight w:val="white"/>
        </w:rPr>
        <w:t>Brun Fine Art</w:t>
      </w:r>
      <w:r w:rsidRPr="00585CAD">
        <w:rPr>
          <w:rFonts w:ascii="Palatino Linotype" w:eastAsia="Helvetica Neue" w:hAnsi="Palatino Linotype" w:cs="Helvetica Neue"/>
          <w:color w:val="222222"/>
          <w:highlight w:val="white"/>
        </w:rPr>
        <w:t xml:space="preserve"> attraverso una selezione curata da </w:t>
      </w:r>
      <w:r w:rsidRPr="00585CAD">
        <w:rPr>
          <w:rFonts w:ascii="Palatino Linotype" w:eastAsia="Helvetica Neue" w:hAnsi="Palatino Linotype" w:cs="Helvetica Neue"/>
          <w:b/>
          <w:bCs/>
          <w:color w:val="222222"/>
          <w:highlight w:val="white"/>
        </w:rPr>
        <w:t>Nina Yashar</w:t>
      </w:r>
      <w:r w:rsidR="001E43DC">
        <w:rPr>
          <w:rFonts w:ascii="Palatino Linotype" w:eastAsia="Helvetica Neue" w:hAnsi="Palatino Linotype" w:cs="Helvetica Neue"/>
          <w:color w:val="222222"/>
          <w:highlight w:val="white"/>
        </w:rPr>
        <w:t xml:space="preserve">, fondatrice di Nilufar nonché esperta di design, </w:t>
      </w:r>
      <w:r w:rsidRPr="00585CAD">
        <w:rPr>
          <w:rFonts w:ascii="Palatino Linotype" w:eastAsia="Helvetica Neue" w:hAnsi="Palatino Linotype" w:cs="Helvetica Neue"/>
          <w:color w:val="222222"/>
          <w:highlight w:val="white"/>
        </w:rPr>
        <w:t>che esplora le relazioni tra arte antica e contemporanea</w:t>
      </w:r>
      <w:r w:rsidRPr="00585CAD">
        <w:rPr>
          <w:rFonts w:ascii="Palatino Linotype" w:eastAsia="Helvetica Neue" w:hAnsi="Palatino Linotype" w:cs="Helvetica Neue"/>
          <w:highlight w:val="white"/>
        </w:rPr>
        <w:t xml:space="preserve">. Il percorso è inoltre arricchito dalle opere dello scultore </w:t>
      </w:r>
      <w:r w:rsidRPr="00585CAD">
        <w:rPr>
          <w:rFonts w:ascii="Palatino Linotype" w:eastAsia="Helvetica Neue" w:hAnsi="Palatino Linotype" w:cs="Helvetica Neue"/>
          <w:b/>
          <w:bCs/>
          <w:highlight w:val="white"/>
        </w:rPr>
        <w:t>Massimiliano Pelletti</w:t>
      </w:r>
      <w:r w:rsidRPr="00585CAD">
        <w:rPr>
          <w:rFonts w:ascii="Palatino Linotype" w:eastAsia="Helvetica Neue" w:hAnsi="Palatino Linotype" w:cs="Helvetica Neue"/>
          <w:highlight w:val="white"/>
        </w:rPr>
        <w:t xml:space="preserve">, che rilegge la tradizione del marmo attraverso una sensibilità contemporanea e dai lavori di </w:t>
      </w:r>
      <w:proofErr w:type="spellStart"/>
      <w:r w:rsidRPr="00585CAD">
        <w:rPr>
          <w:rFonts w:ascii="Palatino Linotype" w:eastAsia="Helvetica Neue" w:hAnsi="Palatino Linotype" w:cs="Helvetica Neue"/>
          <w:b/>
          <w:bCs/>
          <w:highlight w:val="white"/>
        </w:rPr>
        <w:t>Another</w:t>
      </w:r>
      <w:proofErr w:type="spellEnd"/>
      <w:r w:rsidRPr="00585CAD">
        <w:rPr>
          <w:rFonts w:ascii="Palatino Linotype" w:eastAsia="Helvetica Neue" w:hAnsi="Palatino Linotype" w:cs="Helvetica Neue"/>
          <w:b/>
          <w:bCs/>
          <w:highlight w:val="white"/>
        </w:rPr>
        <w:t xml:space="preserve"> View</w:t>
      </w:r>
      <w:r w:rsidRPr="00585CAD">
        <w:rPr>
          <w:rFonts w:ascii="Palatino Linotype" w:eastAsia="Helvetica Neue" w:hAnsi="Palatino Linotype" w:cs="Helvetica Neue"/>
          <w:highlight w:val="white"/>
        </w:rPr>
        <w:t xml:space="preserve">, piattaforma artistica che traduce </w:t>
      </w:r>
      <w:r w:rsidRPr="00585CAD">
        <w:rPr>
          <w:rFonts w:ascii="Palatino Linotype" w:eastAsia="Helvetica Neue" w:hAnsi="Palatino Linotype" w:cs="Helvetica Neue"/>
          <w:highlight w:val="white"/>
        </w:rPr>
        <w:lastRenderedPageBreak/>
        <w:t>l'esperienza del viaggio in opere video da collezione.</w:t>
      </w:r>
      <w:r w:rsidR="009250C1">
        <w:rPr>
          <w:rFonts w:ascii="Palatino Linotype" w:eastAsia="Helvetica Neue" w:hAnsi="Palatino Linotype" w:cs="Helvetica Neue"/>
          <w:highlight w:val="white"/>
        </w:rPr>
        <w:t xml:space="preserve"> </w:t>
      </w:r>
      <w:r w:rsidR="000415AE">
        <w:rPr>
          <w:rFonts w:ascii="Palatino Linotype" w:eastAsia="Helvetica Neue" w:hAnsi="Palatino Linotype" w:cs="Helvetica Neue"/>
          <w:highlight w:val="white"/>
        </w:rPr>
        <w:t xml:space="preserve">Il progetto fa capo a </w:t>
      </w:r>
      <w:r w:rsidR="000415AE" w:rsidRPr="000415AE">
        <w:rPr>
          <w:rFonts w:ascii="Palatino Linotype" w:eastAsia="Helvetica Neue" w:hAnsi="Palatino Linotype" w:cs="Helvetica Neue"/>
          <w:b/>
          <w:bCs/>
          <w:highlight w:val="white"/>
        </w:rPr>
        <w:t>Etereo</w:t>
      </w:r>
      <w:r w:rsidR="000415AE">
        <w:rPr>
          <w:rFonts w:ascii="Palatino Linotype" w:eastAsia="Helvetica Neue" w:hAnsi="Palatino Linotype" w:cs="Helvetica Neue"/>
          <w:highlight w:val="white"/>
        </w:rPr>
        <w:t xml:space="preserve">, studio di architettura e </w:t>
      </w:r>
      <w:proofErr w:type="spellStart"/>
      <w:r w:rsidR="000415AE">
        <w:rPr>
          <w:rFonts w:ascii="Palatino Linotype" w:eastAsia="Helvetica Neue" w:hAnsi="Palatino Linotype" w:cs="Helvetica Neue"/>
          <w:highlight w:val="white"/>
        </w:rPr>
        <w:t>interior</w:t>
      </w:r>
      <w:proofErr w:type="spellEnd"/>
      <w:r w:rsidR="000415AE">
        <w:rPr>
          <w:rFonts w:ascii="Palatino Linotype" w:eastAsia="Helvetica Neue" w:hAnsi="Palatino Linotype" w:cs="Helvetica Neue"/>
          <w:highlight w:val="white"/>
        </w:rPr>
        <w:t xml:space="preserve"> fondato d</w:t>
      </w:r>
      <w:r w:rsidR="000415AE" w:rsidRPr="000415AE">
        <w:rPr>
          <w:rFonts w:ascii="Palatino Linotype" w:eastAsia="Helvetica Neue" w:hAnsi="Palatino Linotype" w:cs="Helvetica Neue"/>
          <w:highlight w:val="white"/>
        </w:rPr>
        <w:t>a Stefania Digregorio</w:t>
      </w:r>
      <w:r w:rsidR="000415AE" w:rsidRPr="000415AE">
        <w:rPr>
          <w:rFonts w:ascii="Palatino Linotype" w:eastAsia="Helvetica Neue" w:hAnsi="Palatino Linotype" w:cs="Helvetica Neue"/>
          <w:b/>
          <w:bCs/>
          <w:highlight w:val="white"/>
        </w:rPr>
        <w:t xml:space="preserve"> </w:t>
      </w:r>
      <w:r w:rsidR="000415AE" w:rsidRPr="000415AE">
        <w:rPr>
          <w:rFonts w:ascii="Palatino Linotype" w:eastAsia="Helvetica Neue" w:hAnsi="Palatino Linotype" w:cs="Helvetica Neue"/>
          <w:highlight w:val="white"/>
        </w:rPr>
        <w:t xml:space="preserve">e Mirko Sala Tenna </w:t>
      </w:r>
      <w:r w:rsidR="000415AE">
        <w:rPr>
          <w:rFonts w:ascii="Palatino Linotype" w:eastAsia="Helvetica Neue" w:hAnsi="Palatino Linotype" w:cs="Helvetica Neue"/>
          <w:highlight w:val="white"/>
        </w:rPr>
        <w:t>con basi a Dubai e Milano. L’intento? Portare arte e design in residenze private, ricche di memorie.</w:t>
      </w:r>
    </w:p>
    <w:p w14:paraId="51373F5D" w14:textId="6232E5C2" w:rsidR="007B220F" w:rsidRPr="00842B20" w:rsidRDefault="007B220F" w:rsidP="00E1741E">
      <w:pPr>
        <w:spacing w:line="276" w:lineRule="auto"/>
        <w:contextualSpacing/>
        <w:rPr>
          <w:rFonts w:ascii="Palatino Linotype" w:hAnsi="Palatino Linotype" w:cs="Times New Roman"/>
          <w:color w:val="000000"/>
        </w:rPr>
      </w:pPr>
    </w:p>
    <w:p w14:paraId="4F86B4CA" w14:textId="77777777" w:rsidR="007B220F" w:rsidRPr="00E1741E" w:rsidRDefault="007B220F" w:rsidP="00E1741E">
      <w:pPr>
        <w:spacing w:line="276" w:lineRule="auto"/>
        <w:contextualSpacing/>
        <w:rPr>
          <w:rFonts w:ascii="Times New Roman" w:hAnsi="Times New Roman" w:cs="Times New Roman"/>
          <w:i/>
          <w:iCs/>
          <w:color w:val="000000"/>
        </w:rPr>
      </w:pPr>
      <w:r w:rsidRPr="00E1741E">
        <w:rPr>
          <w:rFonts w:ascii="Palatino Linotype" w:hAnsi="Palatino Linotype"/>
          <w:b/>
          <w:bCs/>
          <w:color w:val="000000"/>
        </w:rPr>
        <w:t>Artemide PR, comunicare con stile.</w:t>
      </w:r>
      <w:r w:rsidRPr="00E1741E">
        <w:rPr>
          <w:rFonts w:ascii="Palatino Linotype" w:hAnsi="Palatino Linotype"/>
          <w:b/>
          <w:bCs/>
          <w:color w:val="000000"/>
        </w:rPr>
        <w:br/>
        <w:t>by Stefania Bertelli</w:t>
      </w:r>
      <w:r w:rsidRPr="00E1741E">
        <w:rPr>
          <w:rFonts w:ascii="Palatino Linotype" w:hAnsi="Palatino Linotype"/>
          <w:b/>
          <w:bCs/>
          <w:color w:val="000000"/>
        </w:rPr>
        <w:br/>
      </w:r>
      <w:hyperlink r:id="rId4" w:history="1">
        <w:r w:rsidRPr="00E1741E">
          <w:rPr>
            <w:rStyle w:val="Collegamentoipertestuale"/>
            <w:rFonts w:ascii="Palatino Linotype" w:hAnsi="Palatino Linotype"/>
            <w:b/>
            <w:bCs/>
            <w:bdr w:val="none" w:sz="0" w:space="0" w:color="auto" w:frame="1"/>
          </w:rPr>
          <w:t>artemide@artemidepr.it</w:t>
        </w:r>
      </w:hyperlink>
      <w:r w:rsidRPr="00E1741E">
        <w:rPr>
          <w:rFonts w:ascii="Palatino Linotype" w:hAnsi="Palatino Linotype"/>
          <w:b/>
          <w:bCs/>
          <w:color w:val="000000"/>
        </w:rPr>
        <w:t> - tel. 339 6193818</w:t>
      </w:r>
    </w:p>
    <w:p w14:paraId="11318096" w14:textId="3CFCA3D4" w:rsidR="00BB2FF9" w:rsidRPr="00347A1D" w:rsidRDefault="00BB2FF9" w:rsidP="00E1741E">
      <w:pPr>
        <w:spacing w:line="276" w:lineRule="auto"/>
        <w:contextualSpacing/>
      </w:pPr>
    </w:p>
    <w:sectPr w:rsidR="00BB2FF9" w:rsidRPr="00347A1D" w:rsidSect="009603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 Neue">
    <w:altName w:val="Arial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963"/>
    <w:rsid w:val="000415AE"/>
    <w:rsid w:val="00196F69"/>
    <w:rsid w:val="001E43DC"/>
    <w:rsid w:val="00347A1D"/>
    <w:rsid w:val="00365412"/>
    <w:rsid w:val="0037744B"/>
    <w:rsid w:val="00507504"/>
    <w:rsid w:val="00514E88"/>
    <w:rsid w:val="00585CAD"/>
    <w:rsid w:val="005F6536"/>
    <w:rsid w:val="007635F2"/>
    <w:rsid w:val="007B220F"/>
    <w:rsid w:val="008161F6"/>
    <w:rsid w:val="00852216"/>
    <w:rsid w:val="008835D9"/>
    <w:rsid w:val="009250C1"/>
    <w:rsid w:val="00960350"/>
    <w:rsid w:val="009D5FC5"/>
    <w:rsid w:val="00A672DC"/>
    <w:rsid w:val="00B733FB"/>
    <w:rsid w:val="00BA1AC3"/>
    <w:rsid w:val="00BB2FF9"/>
    <w:rsid w:val="00CC0963"/>
    <w:rsid w:val="00CD78FF"/>
    <w:rsid w:val="00D63DD7"/>
    <w:rsid w:val="00D75A17"/>
    <w:rsid w:val="00DF6BFE"/>
    <w:rsid w:val="00E1741E"/>
    <w:rsid w:val="00E5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5C331"/>
  <w15:chartTrackingRefBased/>
  <w15:docId w15:val="{456BEF7E-1EED-2C47-B58A-18BC5DF9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C0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C0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09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0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09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0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0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0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0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09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C09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09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096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096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09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09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09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09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0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C0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0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0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0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09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C09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C09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09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096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0963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e"/>
    <w:rsid w:val="00347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347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347A1D"/>
    <w:rPr>
      <w:b/>
      <w:bCs/>
    </w:rPr>
  </w:style>
  <w:style w:type="character" w:customStyle="1" w:styleId="apple-converted-space">
    <w:name w:val="apple-converted-space"/>
    <w:basedOn w:val="Carpredefinitoparagrafo"/>
    <w:rsid w:val="00347A1D"/>
  </w:style>
  <w:style w:type="character" w:styleId="Enfasicorsivo">
    <w:name w:val="Emphasis"/>
    <w:basedOn w:val="Carpredefinitoparagrafo"/>
    <w:uiPriority w:val="20"/>
    <w:qFormat/>
    <w:rsid w:val="00347A1D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7B22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temide@artemidep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augusto brun</dc:creator>
  <cp:keywords/>
  <dc:description/>
  <cp:lastModifiedBy>Stefania Bertelli</cp:lastModifiedBy>
  <cp:revision>12</cp:revision>
  <dcterms:created xsi:type="dcterms:W3CDTF">2026-07-24T08:45:00Z</dcterms:created>
  <dcterms:modified xsi:type="dcterms:W3CDTF">2026-08-17T10:15:00Z</dcterms:modified>
</cp:coreProperties>
</file>