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FA254" w14:textId="77777777" w:rsidR="00C91953" w:rsidRPr="00436C76" w:rsidRDefault="00494EA4">
      <w:pPr>
        <w:spacing w:line="280" w:lineRule="exact"/>
        <w:jc w:val="right"/>
        <w:rPr>
          <w:rFonts w:ascii="Minion" w:hAnsi="Minion" w:cs="Minion"/>
        </w:rPr>
      </w:pPr>
      <w:r w:rsidRPr="00436C76">
        <w:rPr>
          <w:rFonts w:ascii="ITC Franklin Gothic Std Dm Cd" w:hAnsi="ITC Franklin Gothic Std Dm Cd" w:cs="ITC Franklin Gothic Std Dm Cd"/>
          <w:color w:val="81211C"/>
          <w:sz w:val="30"/>
          <w:szCs w:val="30"/>
        </w:rPr>
        <w:t>Comunicato Stampa</w:t>
      </w:r>
    </w:p>
    <w:p w14:paraId="3ED346C2" w14:textId="77777777" w:rsidR="00C91953" w:rsidRPr="00436C76" w:rsidRDefault="00C91953">
      <w:pPr>
        <w:spacing w:line="277" w:lineRule="exact"/>
        <w:jc w:val="both"/>
        <w:rPr>
          <w:rFonts w:ascii="Minion" w:hAnsi="Minion" w:cs="Minion"/>
        </w:rPr>
      </w:pPr>
    </w:p>
    <w:p w14:paraId="4A4E5CF0" w14:textId="77777777" w:rsidR="00C91953" w:rsidRPr="00436C76" w:rsidRDefault="00C91953">
      <w:pPr>
        <w:spacing w:line="277" w:lineRule="exact"/>
        <w:jc w:val="both"/>
        <w:rPr>
          <w:rFonts w:ascii="Minion" w:hAnsi="Minion" w:cs="Minion"/>
        </w:rPr>
      </w:pPr>
    </w:p>
    <w:p w14:paraId="3B504292" w14:textId="77777777" w:rsidR="00C91953" w:rsidRPr="00436C76" w:rsidRDefault="00494EA4" w:rsidP="0018187B">
      <w:pPr>
        <w:tabs>
          <w:tab w:val="left" w:pos="85"/>
        </w:tabs>
        <w:jc w:val="center"/>
        <w:rPr>
          <w:rFonts w:ascii="Myriad Pro Semibold" w:hAnsi="Myriad Pro Semibold" w:cs="Myriad Pro Semibold"/>
          <w:caps/>
          <w:color w:val="224278"/>
          <w:sz w:val="140"/>
          <w:szCs w:val="140"/>
        </w:rPr>
      </w:pPr>
      <w:r w:rsidRPr="00436C76">
        <w:rPr>
          <w:rFonts w:ascii="Myriad Pro Semibold" w:hAnsi="Myriad Pro Semibold" w:cs="Myriad Pro Semibold"/>
          <w:caps/>
          <w:color w:val="224278"/>
          <w:sz w:val="140"/>
          <w:szCs w:val="140"/>
        </w:rPr>
        <w:t>Maria Lai</w:t>
      </w:r>
    </w:p>
    <w:p w14:paraId="1116BDA6" w14:textId="77777777" w:rsidR="00C91953" w:rsidRPr="00436C76" w:rsidRDefault="00494EA4">
      <w:pPr>
        <w:tabs>
          <w:tab w:val="left" w:pos="85"/>
        </w:tabs>
        <w:spacing w:line="600" w:lineRule="exact"/>
        <w:ind w:right="57"/>
        <w:jc w:val="center"/>
        <w:rPr>
          <w:rFonts w:ascii="Minion" w:hAnsi="Minion" w:cs="Minion"/>
        </w:rPr>
      </w:pPr>
      <w:r w:rsidRPr="00436C76">
        <w:rPr>
          <w:rFonts w:ascii="Myriad Pro Semibold" w:hAnsi="Myriad Pro Semibold" w:cs="Myriad Pro Semibold"/>
          <w:color w:val="224278"/>
          <w:sz w:val="47"/>
          <w:szCs w:val="47"/>
        </w:rPr>
        <w:t>Dall’Informale all’opera corale</w:t>
      </w:r>
    </w:p>
    <w:p w14:paraId="30763E48" w14:textId="77777777" w:rsidR="00C91953" w:rsidRPr="00436C76" w:rsidRDefault="0018187B">
      <w:pPr>
        <w:spacing w:line="277" w:lineRule="exact"/>
        <w:jc w:val="both"/>
        <w:rPr>
          <w:rFonts w:ascii="Minion" w:hAnsi="Minion" w:cs="Minion"/>
        </w:rPr>
      </w:pPr>
      <w:r w:rsidRPr="00436C76">
        <w:rPr>
          <w:rFonts w:ascii="Minion" w:hAnsi="Minion" w:cs="Minion"/>
          <w:noProof/>
        </w:rPr>
        <w:drawing>
          <wp:anchor distT="0" distB="0" distL="114300" distR="114300" simplePos="0" relativeHeight="251660288" behindDoc="1" locked="0" layoutInCell="1" allowOverlap="1" wp14:anchorId="2B03BDB9" wp14:editId="341AC9EB">
            <wp:simplePos x="0" y="0"/>
            <wp:positionH relativeFrom="column">
              <wp:posOffset>729777</wp:posOffset>
            </wp:positionH>
            <wp:positionV relativeFrom="paragraph">
              <wp:posOffset>135255</wp:posOffset>
            </wp:positionV>
            <wp:extent cx="1850065" cy="153676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zio Ilisso Arte Archivi Museo.psd"/>
                    <pic:cNvPicPr/>
                  </pic:nvPicPr>
                  <pic:blipFill>
                    <a:blip r:embed="rId5">
                      <a:extLst>
                        <a:ext uri="{28A0092B-C50C-407E-A947-70E740481C1C}">
                          <a14:useLocalDpi xmlns:a14="http://schemas.microsoft.com/office/drawing/2010/main" val="0"/>
                        </a:ext>
                      </a:extLst>
                    </a:blip>
                    <a:stretch>
                      <a:fillRect/>
                    </a:stretch>
                  </pic:blipFill>
                  <pic:spPr>
                    <a:xfrm>
                      <a:off x="0" y="0"/>
                      <a:ext cx="1850065" cy="1536760"/>
                    </a:xfrm>
                    <a:prstGeom prst="rect">
                      <a:avLst/>
                    </a:prstGeom>
                  </pic:spPr>
                </pic:pic>
              </a:graphicData>
            </a:graphic>
            <wp14:sizeRelH relativeFrom="page">
              <wp14:pctWidth>0</wp14:pctWidth>
            </wp14:sizeRelH>
            <wp14:sizeRelV relativeFrom="page">
              <wp14:pctHeight>0</wp14:pctHeight>
            </wp14:sizeRelV>
          </wp:anchor>
        </w:drawing>
      </w:r>
    </w:p>
    <w:p w14:paraId="434013BE" w14:textId="77777777" w:rsidR="00C91953" w:rsidRPr="00436C76" w:rsidRDefault="00C91953">
      <w:pPr>
        <w:spacing w:line="277" w:lineRule="exact"/>
        <w:jc w:val="both"/>
        <w:rPr>
          <w:rFonts w:ascii="Minion" w:hAnsi="Minion" w:cs="Minion"/>
        </w:rPr>
      </w:pPr>
    </w:p>
    <w:p w14:paraId="0C4233B9" w14:textId="77777777" w:rsidR="00C91953" w:rsidRPr="00436C76" w:rsidRDefault="00494EA4" w:rsidP="002E53F4">
      <w:pPr>
        <w:spacing w:line="505" w:lineRule="exact"/>
        <w:ind w:right="1353"/>
        <w:jc w:val="right"/>
        <w:rPr>
          <w:rFonts w:ascii="ITC Franklin Gothic Std Bk Cd" w:hAnsi="ITC Franklin Gothic Std Bk Cd" w:cs="ITC Franklin Gothic Std Bk Cd"/>
          <w:sz w:val="40"/>
          <w:szCs w:val="40"/>
        </w:rPr>
      </w:pPr>
      <w:r w:rsidRPr="00436C76">
        <w:rPr>
          <w:rFonts w:ascii="ITC Franklin Gothic Std Bk Cd" w:hAnsi="ITC Franklin Gothic Std Bk Cd" w:cs="ITC Franklin Gothic Std Bk Cd"/>
          <w:sz w:val="40"/>
          <w:szCs w:val="40"/>
        </w:rPr>
        <w:t>NUORO</w:t>
      </w:r>
    </w:p>
    <w:p w14:paraId="62C6EF8F" w14:textId="77777777" w:rsidR="00C91953" w:rsidRPr="00436C76" w:rsidRDefault="00494EA4" w:rsidP="002E53F4">
      <w:pPr>
        <w:spacing w:after="34" w:line="505" w:lineRule="exact"/>
        <w:ind w:right="1353"/>
        <w:jc w:val="right"/>
        <w:rPr>
          <w:rFonts w:ascii="ITC Franklin Gothic Std Bk Cd" w:hAnsi="ITC Franklin Gothic Std Bk Cd" w:cs="ITC Franklin Gothic Std Bk Cd"/>
          <w:sz w:val="40"/>
          <w:szCs w:val="40"/>
        </w:rPr>
      </w:pPr>
      <w:r w:rsidRPr="00436C76">
        <w:rPr>
          <w:rFonts w:ascii="ITC Franklin Gothic Std Bk Cd" w:hAnsi="ITC Franklin Gothic Std Bk Cd" w:cs="ITC Franklin Gothic Std Bk Cd"/>
          <w:sz w:val="40"/>
          <w:szCs w:val="40"/>
        </w:rPr>
        <w:t xml:space="preserve">via </w:t>
      </w:r>
      <w:proofErr w:type="spellStart"/>
      <w:r w:rsidRPr="00436C76">
        <w:rPr>
          <w:rFonts w:ascii="ITC Franklin Gothic Std Bk Cd" w:hAnsi="ITC Franklin Gothic Std Bk Cd" w:cs="ITC Franklin Gothic Std Bk Cd"/>
          <w:sz w:val="40"/>
          <w:szCs w:val="40"/>
        </w:rPr>
        <w:t>Brofferio</w:t>
      </w:r>
      <w:proofErr w:type="spellEnd"/>
      <w:r w:rsidRPr="00436C76">
        <w:rPr>
          <w:rFonts w:ascii="ITC Franklin Gothic Std Bk Cd" w:hAnsi="ITC Franklin Gothic Std Bk Cd" w:cs="ITC Franklin Gothic Std Bk Cd"/>
          <w:sz w:val="40"/>
          <w:szCs w:val="40"/>
        </w:rPr>
        <w:t xml:space="preserve">, 23 </w:t>
      </w:r>
    </w:p>
    <w:p w14:paraId="04E1395D" w14:textId="77777777" w:rsidR="00C91953" w:rsidRPr="00436C76" w:rsidRDefault="00494EA4" w:rsidP="002E53F4">
      <w:pPr>
        <w:spacing w:line="505" w:lineRule="exact"/>
        <w:ind w:right="1353"/>
        <w:jc w:val="right"/>
        <w:rPr>
          <w:rFonts w:ascii="ITC Franklin Gothic Std Bk Cd" w:hAnsi="ITC Franklin Gothic Std Bk Cd" w:cs="ITC Franklin Gothic Std Bk Cd"/>
          <w:sz w:val="33"/>
          <w:szCs w:val="33"/>
        </w:rPr>
      </w:pPr>
      <w:r w:rsidRPr="00436C76">
        <w:rPr>
          <w:rFonts w:ascii="ITC Franklin Gothic Std Bk Cd" w:hAnsi="ITC Franklin Gothic Std Bk Cd" w:cs="ITC Franklin Gothic Std Bk Cd"/>
          <w:sz w:val="33"/>
          <w:szCs w:val="33"/>
        </w:rPr>
        <w:t>10 giugno</w:t>
      </w:r>
    </w:p>
    <w:p w14:paraId="4F62544A" w14:textId="77777777" w:rsidR="00C91953" w:rsidRPr="00436C76" w:rsidRDefault="00494EA4" w:rsidP="002E53F4">
      <w:pPr>
        <w:spacing w:line="389" w:lineRule="exact"/>
        <w:ind w:right="1353"/>
        <w:jc w:val="right"/>
        <w:rPr>
          <w:rFonts w:ascii="Minion" w:hAnsi="Minion" w:cs="Minion"/>
        </w:rPr>
      </w:pPr>
      <w:r w:rsidRPr="00436C76">
        <w:rPr>
          <w:rFonts w:ascii="ITC Franklin Gothic Std Bk Cd" w:hAnsi="ITC Franklin Gothic Std Bk Cd" w:cs="ITC Franklin Gothic Std Bk Cd"/>
          <w:sz w:val="33"/>
          <w:szCs w:val="33"/>
        </w:rPr>
        <w:t>27 novembre 2022</w:t>
      </w:r>
    </w:p>
    <w:p w14:paraId="0A487ADF" w14:textId="77777777" w:rsidR="00C91953" w:rsidRPr="00436C76" w:rsidRDefault="00C91953">
      <w:pPr>
        <w:spacing w:line="277" w:lineRule="exact"/>
        <w:jc w:val="both"/>
        <w:rPr>
          <w:rFonts w:ascii="Minion" w:hAnsi="Minion" w:cs="Minion"/>
        </w:rPr>
      </w:pPr>
    </w:p>
    <w:p w14:paraId="199E6447" w14:textId="77777777" w:rsidR="00C91953" w:rsidRPr="00436C76" w:rsidRDefault="00C91953">
      <w:pPr>
        <w:spacing w:line="277" w:lineRule="exact"/>
        <w:jc w:val="both"/>
        <w:rPr>
          <w:rFonts w:ascii="Minion" w:hAnsi="Minion" w:cs="Minion"/>
        </w:rPr>
      </w:pPr>
    </w:p>
    <w:p w14:paraId="6C79B229" w14:textId="77777777" w:rsidR="00C91953" w:rsidRPr="00436C76" w:rsidRDefault="00494EA4">
      <w:pPr>
        <w:spacing w:after="45" w:line="280" w:lineRule="exact"/>
        <w:jc w:val="center"/>
        <w:rPr>
          <w:rFonts w:ascii="ITC Franklin Gothic Std MedCdIt" w:hAnsi="ITC Franklin Gothic Std MedCdIt" w:cs="ITC Franklin Gothic Std MedCdIt"/>
          <w:sz w:val="25"/>
          <w:szCs w:val="25"/>
        </w:rPr>
      </w:pPr>
      <w:r w:rsidRPr="00436C76">
        <w:rPr>
          <w:rFonts w:ascii="ITC Franklin Gothic Std MedCdIt" w:hAnsi="ITC Franklin Gothic Std MedCdIt" w:cs="ITC Franklin Gothic Std MedCdIt"/>
          <w:sz w:val="25"/>
          <w:szCs w:val="25"/>
        </w:rPr>
        <w:t xml:space="preserve">In collaborazione con: </w:t>
      </w:r>
    </w:p>
    <w:p w14:paraId="13B4BBD8" w14:textId="77777777" w:rsidR="00C91953" w:rsidRPr="00436C76" w:rsidRDefault="00494EA4">
      <w:pPr>
        <w:spacing w:line="280" w:lineRule="exact"/>
        <w:jc w:val="center"/>
        <w:rPr>
          <w:rFonts w:ascii="ITC Franklin Gothic Std MedCd" w:hAnsi="ITC Franklin Gothic Std MedCd" w:cs="ITC Franklin Gothic Std MedCd"/>
          <w:sz w:val="25"/>
          <w:szCs w:val="25"/>
        </w:rPr>
      </w:pPr>
      <w:r w:rsidRPr="00436C76">
        <w:rPr>
          <w:rFonts w:ascii="ITC Franklin Gothic Std MedCd" w:hAnsi="ITC Franklin Gothic Std MedCd" w:cs="ITC Franklin Gothic Std MedCd"/>
          <w:sz w:val="25"/>
          <w:szCs w:val="25"/>
        </w:rPr>
        <w:t>Archivio Maria Lai (Lanusei) | Fondazione Maria Lai (Lanusei)</w:t>
      </w:r>
    </w:p>
    <w:p w14:paraId="17970525" w14:textId="77777777" w:rsidR="00C91953" w:rsidRPr="00436C76" w:rsidRDefault="00494EA4">
      <w:pPr>
        <w:spacing w:line="280" w:lineRule="exact"/>
        <w:jc w:val="center"/>
        <w:rPr>
          <w:rFonts w:ascii="ITC Franklin Gothic Std MedCd" w:hAnsi="ITC Franklin Gothic Std MedCd" w:cs="ITC Franklin Gothic Std MedCd"/>
          <w:sz w:val="25"/>
          <w:szCs w:val="25"/>
        </w:rPr>
      </w:pPr>
      <w:r w:rsidRPr="00436C76">
        <w:rPr>
          <w:rFonts w:ascii="ITC Franklin Gothic Std MedCd" w:hAnsi="ITC Franklin Gothic Std MedCd" w:cs="ITC Franklin Gothic Std MedCd"/>
          <w:sz w:val="25"/>
          <w:szCs w:val="25"/>
        </w:rPr>
        <w:t>Fondazione “Stazione dell’Arte” (Ulassai)</w:t>
      </w:r>
    </w:p>
    <w:p w14:paraId="17AD0E59" w14:textId="77777777" w:rsidR="00C91953" w:rsidRPr="00436C76" w:rsidRDefault="00494EA4">
      <w:pPr>
        <w:spacing w:line="280" w:lineRule="exact"/>
        <w:jc w:val="center"/>
        <w:rPr>
          <w:rFonts w:ascii="Minion" w:hAnsi="Minion" w:cs="Minion"/>
        </w:rPr>
      </w:pPr>
      <w:r w:rsidRPr="00436C76">
        <w:rPr>
          <w:rFonts w:ascii="ITC Franklin Gothic Std MedCd" w:hAnsi="ITC Franklin Gothic Std MedCd" w:cs="ITC Franklin Gothic Std MedCd"/>
          <w:sz w:val="25"/>
          <w:szCs w:val="25"/>
        </w:rPr>
        <w:t xml:space="preserve">Magazzino </w:t>
      </w:r>
      <w:proofErr w:type="spellStart"/>
      <w:r w:rsidRPr="00436C76">
        <w:rPr>
          <w:rFonts w:ascii="ITC Franklin Gothic Std MedCd" w:hAnsi="ITC Franklin Gothic Std MedCd" w:cs="ITC Franklin Gothic Std MedCd"/>
          <w:sz w:val="25"/>
          <w:szCs w:val="25"/>
        </w:rPr>
        <w:t>Italian</w:t>
      </w:r>
      <w:proofErr w:type="spellEnd"/>
      <w:r w:rsidRPr="00436C76">
        <w:rPr>
          <w:rFonts w:ascii="ITC Franklin Gothic Std MedCd" w:hAnsi="ITC Franklin Gothic Std MedCd" w:cs="ITC Franklin Gothic Std MedCd"/>
          <w:sz w:val="25"/>
          <w:szCs w:val="25"/>
        </w:rPr>
        <w:t xml:space="preserve"> Art Foundation (New York)</w:t>
      </w:r>
    </w:p>
    <w:p w14:paraId="650C1EC2" w14:textId="77777777" w:rsidR="00C91953" w:rsidRPr="00386109" w:rsidRDefault="00C91953">
      <w:pPr>
        <w:spacing w:line="277" w:lineRule="exact"/>
        <w:jc w:val="both"/>
        <w:rPr>
          <w:rFonts w:ascii="Adobe Garamond" w:hAnsi="Adobe Garamond" w:cs="Minion"/>
        </w:rPr>
      </w:pPr>
      <w:bookmarkStart w:id="0" w:name="_GoBack"/>
      <w:bookmarkEnd w:id="0"/>
    </w:p>
    <w:p w14:paraId="1D04DBAF" w14:textId="77777777" w:rsidR="00C91953" w:rsidRDefault="00C91953">
      <w:pPr>
        <w:spacing w:line="277" w:lineRule="exact"/>
        <w:jc w:val="both"/>
        <w:rPr>
          <w:rFonts w:ascii="Adobe Garamond" w:hAnsi="Adobe Garamond" w:cs="Minion"/>
        </w:rPr>
      </w:pPr>
    </w:p>
    <w:p w14:paraId="1A5B0761" w14:textId="7F59E6D8" w:rsidR="00386109" w:rsidRPr="00386109" w:rsidRDefault="00386109" w:rsidP="00386109">
      <w:pPr>
        <w:jc w:val="center"/>
        <w:rPr>
          <w:rFonts w:ascii="Adobe Garamond" w:hAnsi="Adobe Garamond" w:cs="Minion"/>
          <w:color w:val="C00000"/>
          <w:sz w:val="40"/>
          <w:szCs w:val="40"/>
        </w:rPr>
      </w:pPr>
      <w:r w:rsidRPr="00386109">
        <w:rPr>
          <w:rFonts w:ascii="Adobe Garamond" w:hAnsi="Adobe Garamond" w:cs="Minion"/>
          <w:color w:val="C00000"/>
          <w:sz w:val="40"/>
          <w:szCs w:val="40"/>
        </w:rPr>
        <w:t>MOSTRA PROROGATA AL 15 GENNAIO 2023</w:t>
      </w:r>
    </w:p>
    <w:p w14:paraId="3136DD12" w14:textId="77777777" w:rsidR="00386109" w:rsidRPr="00386109" w:rsidRDefault="00386109">
      <w:pPr>
        <w:spacing w:line="277" w:lineRule="exact"/>
        <w:jc w:val="both"/>
        <w:rPr>
          <w:rFonts w:ascii="Adobe Garamond" w:hAnsi="Adobe Garamond" w:cs="Minion"/>
        </w:rPr>
      </w:pPr>
    </w:p>
    <w:p w14:paraId="20FBE73C" w14:textId="77777777" w:rsidR="00386109" w:rsidRPr="00386109" w:rsidRDefault="00386109" w:rsidP="00386109">
      <w:pPr>
        <w:spacing w:line="230" w:lineRule="exact"/>
        <w:jc w:val="both"/>
        <w:rPr>
          <w:rFonts w:ascii="Adobe Garamond" w:hAnsi="Adobe Garamond" w:cs="Minion"/>
        </w:rPr>
      </w:pPr>
    </w:p>
    <w:p w14:paraId="7AE2AE8D" w14:textId="77777777" w:rsidR="00386109" w:rsidRPr="00386109" w:rsidRDefault="00386109" w:rsidP="00386109">
      <w:pPr>
        <w:spacing w:line="270" w:lineRule="exact"/>
        <w:jc w:val="both"/>
        <w:rPr>
          <w:rFonts w:ascii="Adobe Garamond" w:hAnsi="Adobe Garamond" w:cs="Minion"/>
        </w:rPr>
      </w:pPr>
      <w:r w:rsidRPr="00386109">
        <w:rPr>
          <w:rFonts w:ascii="Adobe Garamond" w:hAnsi="Adobe Garamond" w:cs="Minion"/>
        </w:rPr>
        <w:t>Il prolungamento della mostra sino al 15 gennaio 2023 vuole venire incontro alla grande richiesta dei visitatori provenienti dalla Sardegna e dalla penisola.</w:t>
      </w:r>
    </w:p>
    <w:p w14:paraId="654F5B8B" w14:textId="1448DE87" w:rsidR="00386109" w:rsidRPr="00386109" w:rsidRDefault="00386109" w:rsidP="00386109">
      <w:pPr>
        <w:spacing w:line="270" w:lineRule="exact"/>
        <w:jc w:val="both"/>
        <w:rPr>
          <w:rFonts w:ascii="Adobe Garamond" w:hAnsi="Adobe Garamond" w:cs="Minion"/>
        </w:rPr>
      </w:pPr>
      <w:r w:rsidRPr="00386109">
        <w:rPr>
          <w:rFonts w:ascii="Adobe Garamond" w:hAnsi="Adobe Garamond" w:cs="Minion"/>
        </w:rPr>
        <w:t>Si vuole inoltre dare ulteriori possibilità di visitare l’esposizione alle numerose scolar</w:t>
      </w:r>
      <w:r w:rsidRPr="00386109">
        <w:rPr>
          <w:rFonts w:ascii="Adobe Garamond" w:hAnsi="Adobe Garamond" w:cs="Minion"/>
        </w:rPr>
        <w:t>e</w:t>
      </w:r>
      <w:r w:rsidRPr="00386109">
        <w:rPr>
          <w:rFonts w:ascii="Adobe Garamond" w:hAnsi="Adobe Garamond" w:cs="Minion"/>
        </w:rPr>
        <w:t>sche finora provenienti da tutta l’Isola, vivamente interessate al lessico visivo di Maria Lai, che stanno mostrando di amare i settanta capolavori della rassegna che presenta al pubblico le opere più significative dell’artista, in un’esposizione dal respiro internazion</w:t>
      </w:r>
      <w:r w:rsidRPr="00386109">
        <w:rPr>
          <w:rFonts w:ascii="Adobe Garamond" w:hAnsi="Adobe Garamond" w:cs="Minion"/>
        </w:rPr>
        <w:t>a</w:t>
      </w:r>
      <w:r w:rsidRPr="00386109">
        <w:rPr>
          <w:rFonts w:ascii="Adobe Garamond" w:hAnsi="Adobe Garamond" w:cs="Minion"/>
        </w:rPr>
        <w:t>le, che rivelano passaggi cruciali di un percorso di circa 40 anni di ricerca. A partire dai primi lavori polimaterici, ancora depositari di residui iconici e pittorici, si passa alle stru</w:t>
      </w:r>
      <w:r w:rsidRPr="00386109">
        <w:rPr>
          <w:rFonts w:ascii="Adobe Garamond" w:hAnsi="Adobe Garamond" w:cs="Minion"/>
        </w:rPr>
        <w:t>t</w:t>
      </w:r>
      <w:r w:rsidRPr="00386109">
        <w:rPr>
          <w:rFonts w:ascii="Adobe Garamond" w:hAnsi="Adobe Garamond" w:cs="Minion"/>
        </w:rPr>
        <w:t>ture dei telai privati della tela: perimetri lignei, spazi che tentano il salto oltre la bidime</w:t>
      </w:r>
      <w:r w:rsidRPr="00386109">
        <w:rPr>
          <w:rFonts w:ascii="Adobe Garamond" w:hAnsi="Adobe Garamond" w:cs="Minion"/>
        </w:rPr>
        <w:t>n</w:t>
      </w:r>
      <w:r w:rsidRPr="00386109">
        <w:rPr>
          <w:rFonts w:ascii="Adobe Garamond" w:hAnsi="Adobe Garamond" w:cs="Minion"/>
        </w:rPr>
        <w:t xml:space="preserve">sionalità, superando infine la </w:t>
      </w:r>
      <w:proofErr w:type="spellStart"/>
      <w:r w:rsidRPr="00386109">
        <w:rPr>
          <w:rFonts w:ascii="Adobe Garamond" w:hAnsi="Adobe Garamond" w:cs="Minion"/>
        </w:rPr>
        <w:t>matericità</w:t>
      </w:r>
      <w:proofErr w:type="spellEnd"/>
      <w:r w:rsidRPr="00386109">
        <w:rPr>
          <w:rFonts w:ascii="Adobe Garamond" w:hAnsi="Adobe Garamond" w:cs="Minion"/>
        </w:rPr>
        <w:t xml:space="preserve"> per toccare l’essenzialità del concettualismo. </w:t>
      </w:r>
    </w:p>
    <w:p w14:paraId="3077DB4F" w14:textId="77777777" w:rsidR="00386109" w:rsidRPr="00386109" w:rsidRDefault="00386109" w:rsidP="00386109">
      <w:pPr>
        <w:spacing w:line="270" w:lineRule="exact"/>
        <w:jc w:val="both"/>
        <w:rPr>
          <w:rFonts w:ascii="Adobe Garamond" w:hAnsi="Adobe Garamond" w:cs="Minion"/>
        </w:rPr>
      </w:pPr>
      <w:r w:rsidRPr="00386109">
        <w:rPr>
          <w:rFonts w:ascii="Adobe Garamond" w:hAnsi="Adobe Garamond" w:cs="Minion"/>
        </w:rPr>
        <w:t>Negli anni Settanta il tessuto diventa la nuova tavolozza per l’artista che, al cavalletto da studio, sostituisce la macchina da cucire. Dalle “tele cucite” si prosegue con i “pupi di p</w:t>
      </w:r>
      <w:r w:rsidRPr="00386109">
        <w:rPr>
          <w:rFonts w:ascii="Adobe Garamond" w:hAnsi="Adobe Garamond" w:cs="Minion"/>
        </w:rPr>
        <w:t>a</w:t>
      </w:r>
      <w:r w:rsidRPr="00386109">
        <w:rPr>
          <w:rFonts w:ascii="Adobe Garamond" w:hAnsi="Adobe Garamond" w:cs="Minion"/>
        </w:rPr>
        <w:t>ne”, materiale a cui Lai riconosce un profondo senso esistenziale e perfino sacrale. Alla fine del decennio, la poetica di Maria Lai approda prima alle indecifrabili pagine di un di</w:t>
      </w:r>
      <w:r w:rsidRPr="00386109">
        <w:rPr>
          <w:rFonts w:ascii="Adobe Garamond" w:hAnsi="Adobe Garamond" w:cs="Minion"/>
        </w:rPr>
        <w:t>a</w:t>
      </w:r>
      <w:r w:rsidRPr="00386109">
        <w:rPr>
          <w:rFonts w:ascii="Adobe Garamond" w:hAnsi="Adobe Garamond" w:cs="Minion"/>
        </w:rPr>
        <w:t xml:space="preserve">rio “autobiografico” che appaiono sciolte (libere) ma ancorate a parete, incorniciate da rettangoli in legno, cartone, tessuto e fili, per arrivare poi ai “libri cuciti” in cui le scritture si allontanano dalla parete e ritornano all’oggetto “libro”. La produzione dei grafismi asemantici viene declinata nei primi anni Ottanta su “mappe” geografiche o interstellari – «Cerco sempre spazi cosmici, cieli, spazi lontanissimi però tattili. Gli spazi che cerco non </w:t>
      </w:r>
      <w:r w:rsidRPr="00386109">
        <w:rPr>
          <w:rFonts w:ascii="Adobe Garamond" w:hAnsi="Adobe Garamond" w:cs="Minion"/>
        </w:rPr>
        <w:lastRenderedPageBreak/>
        <w:t xml:space="preserve">sono tanto in una superficie, quanto al di là della superficie» dichiara l’artista – o su nere lavagne di velluto. </w:t>
      </w:r>
    </w:p>
    <w:p w14:paraId="01252A30" w14:textId="77777777" w:rsidR="00386109" w:rsidRPr="00386109" w:rsidRDefault="00386109" w:rsidP="00386109">
      <w:pPr>
        <w:spacing w:line="270" w:lineRule="exact"/>
        <w:jc w:val="both"/>
        <w:rPr>
          <w:rFonts w:ascii="Adobe Garamond" w:hAnsi="Adobe Garamond" w:cs="Minion"/>
        </w:rPr>
      </w:pPr>
      <w:r w:rsidRPr="00386109">
        <w:rPr>
          <w:rFonts w:ascii="Adobe Garamond" w:hAnsi="Adobe Garamond" w:cs="Minion"/>
        </w:rPr>
        <w:t>Il percorso si conclude con una sala immersiva che presenta la fondamentale opera rel</w:t>
      </w:r>
      <w:r w:rsidRPr="00386109">
        <w:rPr>
          <w:rFonts w:ascii="Adobe Garamond" w:hAnsi="Adobe Garamond" w:cs="Minion"/>
        </w:rPr>
        <w:t>a</w:t>
      </w:r>
      <w:r w:rsidRPr="00386109">
        <w:rPr>
          <w:rFonts w:ascii="Adobe Garamond" w:hAnsi="Adobe Garamond" w:cs="Minion"/>
        </w:rPr>
        <w:t>zionale Legarsi alla montagna (1981) raccontata attraverso il video girato da Tonino Cas</w:t>
      </w:r>
      <w:r w:rsidRPr="00386109">
        <w:rPr>
          <w:rFonts w:ascii="Adobe Garamond" w:hAnsi="Adobe Garamond" w:cs="Minion"/>
        </w:rPr>
        <w:t>u</w:t>
      </w:r>
      <w:r w:rsidRPr="00386109">
        <w:rPr>
          <w:rFonts w:ascii="Adobe Garamond" w:hAnsi="Adobe Garamond" w:cs="Minion"/>
        </w:rPr>
        <w:t>la e le fotografie realizzate da Piero Berengo Gardin. In quest’opera performativa Maria Lai anticipa pratiche dell’arte relazionale (ossia a carattere inclusivo dei fruitori) che avranno vita e saranno teorizzate solo successivamente nella storia dell’arte contemp</w:t>
      </w:r>
      <w:r w:rsidRPr="00386109">
        <w:rPr>
          <w:rFonts w:ascii="Adobe Garamond" w:hAnsi="Adobe Garamond" w:cs="Minion"/>
        </w:rPr>
        <w:t>o</w:t>
      </w:r>
      <w:r w:rsidRPr="00386109">
        <w:rPr>
          <w:rFonts w:ascii="Adobe Garamond" w:hAnsi="Adobe Garamond" w:cs="Minion"/>
        </w:rPr>
        <w:t>ranea.</w:t>
      </w:r>
    </w:p>
    <w:p w14:paraId="09D027AB" w14:textId="77777777" w:rsidR="00386109" w:rsidRPr="00386109" w:rsidRDefault="00386109" w:rsidP="00386109">
      <w:pPr>
        <w:spacing w:line="270" w:lineRule="exact"/>
        <w:jc w:val="both"/>
        <w:rPr>
          <w:rFonts w:ascii="Adobe Garamond" w:hAnsi="Adobe Garamond" w:cs="Minion"/>
        </w:rPr>
      </w:pPr>
    </w:p>
    <w:p w14:paraId="118E6F64" w14:textId="77777777" w:rsidR="00386109" w:rsidRPr="00386109" w:rsidRDefault="00386109" w:rsidP="00386109">
      <w:pPr>
        <w:spacing w:line="270" w:lineRule="exact"/>
        <w:jc w:val="both"/>
        <w:rPr>
          <w:rFonts w:ascii="Adobe Garamond" w:hAnsi="Adobe Garamond" w:cs="Minion"/>
        </w:rPr>
      </w:pPr>
      <w:r w:rsidRPr="00386109">
        <w:rPr>
          <w:rFonts w:ascii="Adobe Garamond" w:hAnsi="Adobe Garamond" w:cs="Minion"/>
        </w:rPr>
        <w:t>Un itinerario espositivo, progettato dall’Arch. Antonello Cuccu, studiato per avvicinare il visitatore agli esiti più alti e centrali della ricerca di Maria Lai, alla sua spinta creativa esplicitata nel personalissimo linguaggio materico, dai profondi contenuti antropologici. In quest’ottica non sono stati considerati alcuni filoni artistici (figurali, ceramici, grafici, come pure i disegni, i remix dell’ultimo periodo, le arti applicate ecc.) che, pur importa</w:t>
      </w:r>
      <w:r w:rsidRPr="00386109">
        <w:rPr>
          <w:rFonts w:ascii="Adobe Garamond" w:hAnsi="Adobe Garamond" w:cs="Minion"/>
        </w:rPr>
        <w:t>n</w:t>
      </w:r>
      <w:r w:rsidRPr="00386109">
        <w:rPr>
          <w:rFonts w:ascii="Adobe Garamond" w:hAnsi="Adobe Garamond" w:cs="Minion"/>
        </w:rPr>
        <w:t>ti, ne rappresentano un corollario. Una scelta, dunque, che evita, consapevolmente, sia la ricostruzione strettamente filologica, sia gli affondi su certi nuclei tematici (presepi, libri narrativi cuciti ecc.), già esperiti in altri contesti espositivi ed editoriali.</w:t>
      </w:r>
    </w:p>
    <w:p w14:paraId="20540B03" w14:textId="77777777" w:rsidR="00386109" w:rsidRPr="00386109" w:rsidRDefault="00386109" w:rsidP="00386109">
      <w:pPr>
        <w:spacing w:line="270" w:lineRule="exact"/>
        <w:jc w:val="both"/>
        <w:rPr>
          <w:rFonts w:ascii="Adobe Garamond" w:hAnsi="Adobe Garamond" w:cs="Minion"/>
        </w:rPr>
      </w:pPr>
      <w:r w:rsidRPr="00386109">
        <w:rPr>
          <w:rFonts w:ascii="Adobe Garamond" w:hAnsi="Adobe Garamond" w:cs="Minion"/>
        </w:rPr>
        <w:t>Le opere presentate provengono in gran parte da raccolte di istituzioni culturali pubbl</w:t>
      </w:r>
      <w:r w:rsidRPr="00386109">
        <w:rPr>
          <w:rFonts w:ascii="Adobe Garamond" w:hAnsi="Adobe Garamond" w:cs="Minion"/>
        </w:rPr>
        <w:t>i</w:t>
      </w:r>
      <w:r w:rsidRPr="00386109">
        <w:rPr>
          <w:rFonts w:ascii="Adobe Garamond" w:hAnsi="Adobe Garamond" w:cs="Minion"/>
        </w:rPr>
        <w:t>che: Fondazione Stazione dell’Arte di Ulassai, Man di Nuoro, Musei Civici di Cagliari, Fo</w:t>
      </w:r>
      <w:r w:rsidRPr="00386109">
        <w:rPr>
          <w:rFonts w:ascii="Adobe Garamond" w:hAnsi="Adobe Garamond" w:cs="Minion"/>
        </w:rPr>
        <w:t>n</w:t>
      </w:r>
      <w:r w:rsidRPr="00386109">
        <w:rPr>
          <w:rFonts w:ascii="Adobe Garamond" w:hAnsi="Adobe Garamond" w:cs="Minion"/>
        </w:rPr>
        <w:t xml:space="preserve">dazione di Sardegna, Magazzino </w:t>
      </w:r>
      <w:proofErr w:type="spellStart"/>
      <w:r w:rsidRPr="00386109">
        <w:rPr>
          <w:rFonts w:ascii="Adobe Garamond" w:hAnsi="Adobe Garamond" w:cs="Minion"/>
        </w:rPr>
        <w:t>Italian</w:t>
      </w:r>
      <w:proofErr w:type="spellEnd"/>
      <w:r w:rsidRPr="00386109">
        <w:rPr>
          <w:rFonts w:ascii="Adobe Garamond" w:hAnsi="Adobe Garamond" w:cs="Minion"/>
        </w:rPr>
        <w:t xml:space="preserve"> Art Foundation di New York, Archivio Maria Lai, e da collezioni private di tutta Italia. </w:t>
      </w:r>
    </w:p>
    <w:p w14:paraId="53372C59" w14:textId="77777777" w:rsidR="00386109" w:rsidRPr="00386109" w:rsidRDefault="00386109" w:rsidP="00386109">
      <w:pPr>
        <w:spacing w:line="270" w:lineRule="exact"/>
        <w:jc w:val="both"/>
        <w:rPr>
          <w:rFonts w:ascii="Adobe Garamond" w:hAnsi="Adobe Garamond" w:cs="Minion"/>
        </w:rPr>
      </w:pPr>
      <w:r w:rsidRPr="00386109">
        <w:rPr>
          <w:rFonts w:ascii="Adobe Garamond" w:hAnsi="Adobe Garamond" w:cs="Minion"/>
        </w:rPr>
        <w:t>La mostra e il catalogo sono curati da Elena Pontiggia, nota storica dell’arte e accadem</w:t>
      </w:r>
      <w:r w:rsidRPr="00386109">
        <w:rPr>
          <w:rFonts w:ascii="Adobe Garamond" w:hAnsi="Adobe Garamond" w:cs="Minion"/>
        </w:rPr>
        <w:t>i</w:t>
      </w:r>
      <w:r w:rsidRPr="00386109">
        <w:rPr>
          <w:rFonts w:ascii="Adobe Garamond" w:hAnsi="Adobe Garamond" w:cs="Minion"/>
        </w:rPr>
        <w:t>ca, già autrice della completa monografia sull’artista pubblicata, anche in edizione ingl</w:t>
      </w:r>
      <w:r w:rsidRPr="00386109">
        <w:rPr>
          <w:rFonts w:ascii="Adobe Garamond" w:hAnsi="Adobe Garamond" w:cs="Minion"/>
        </w:rPr>
        <w:t>e</w:t>
      </w:r>
      <w:r w:rsidRPr="00386109">
        <w:rPr>
          <w:rFonts w:ascii="Adobe Garamond" w:hAnsi="Adobe Garamond" w:cs="Minion"/>
        </w:rPr>
        <w:t>se, da Ilisso nel 2017. Nel suo saggio l’autrice rivela che «uno dei motivi di fascino dell’opera di Maria Lai, del resto, è la sua capacità di interpretare le ricerche del suo tempo, traducendole e riportandole al suo mondo, all’eredità di segni e di affetti che l’Isola le ha lasciato. Per questo la protagonista di questa mostra è un’artista internazi</w:t>
      </w:r>
      <w:r w:rsidRPr="00386109">
        <w:rPr>
          <w:rFonts w:ascii="Adobe Garamond" w:hAnsi="Adobe Garamond" w:cs="Minion"/>
        </w:rPr>
        <w:t>o</w:t>
      </w:r>
      <w:r w:rsidRPr="00386109">
        <w:rPr>
          <w:rFonts w:ascii="Adobe Garamond" w:hAnsi="Adobe Garamond" w:cs="Minion"/>
        </w:rPr>
        <w:t>nale, pur rimanendo un’artista sarda: proprio il deposito di tradizioni e di sensibilità della Sardegna le ha permesso di dire qualcosa di nuovo nell’ambito dell’arte contemporanea … due dimensioni che non vanno staccate l’una dall’altra, ma si legano armoniosame</w:t>
      </w:r>
      <w:r w:rsidRPr="00386109">
        <w:rPr>
          <w:rFonts w:ascii="Adobe Garamond" w:hAnsi="Adobe Garamond" w:cs="Minion"/>
        </w:rPr>
        <w:t>n</w:t>
      </w:r>
      <w:r w:rsidRPr="00386109">
        <w:rPr>
          <w:rFonts w:ascii="Adobe Garamond" w:hAnsi="Adobe Garamond" w:cs="Minion"/>
        </w:rPr>
        <w:t>te».</w:t>
      </w:r>
    </w:p>
    <w:p w14:paraId="24B85E82" w14:textId="77777777" w:rsidR="00C91953" w:rsidRPr="00080BAB" w:rsidRDefault="00C91953">
      <w:pPr>
        <w:spacing w:line="230" w:lineRule="exact"/>
        <w:jc w:val="both"/>
        <w:rPr>
          <w:rFonts w:ascii="Adobe Garamond" w:hAnsi="Adobe Garamond" w:cs="Minion"/>
          <w:sz w:val="22"/>
          <w:szCs w:val="22"/>
        </w:rPr>
      </w:pPr>
    </w:p>
    <w:p w14:paraId="500E7213" w14:textId="77777777" w:rsidR="00C91953" w:rsidRPr="00080BAB" w:rsidRDefault="00C91953">
      <w:pPr>
        <w:spacing w:line="230" w:lineRule="exact"/>
        <w:jc w:val="both"/>
        <w:rPr>
          <w:rFonts w:ascii="Adobe Garamond" w:hAnsi="Adobe Garamond" w:cs="Minion"/>
          <w:sz w:val="22"/>
          <w:szCs w:val="22"/>
        </w:rPr>
      </w:pPr>
    </w:p>
    <w:p w14:paraId="553B1C5E" w14:textId="77777777" w:rsidR="00C91953" w:rsidRPr="00080BAB" w:rsidRDefault="00494EA4">
      <w:pPr>
        <w:spacing w:after="142" w:line="230" w:lineRule="exact"/>
        <w:jc w:val="both"/>
        <w:rPr>
          <w:rFonts w:ascii="Adobe Garamond" w:hAnsi="Adobe Garamond" w:cs="Minion"/>
          <w:sz w:val="22"/>
          <w:szCs w:val="22"/>
        </w:rPr>
      </w:pPr>
      <w:r w:rsidRPr="00080BAB">
        <w:rPr>
          <w:rFonts w:ascii="Adobe Garamond" w:hAnsi="Adobe Garamond" w:cs="Minion"/>
          <w:sz w:val="22"/>
          <w:szCs w:val="22"/>
        </w:rPr>
        <w:t>Realizzazione allestimento e catalogo, Ilisso Edizioni</w:t>
      </w:r>
    </w:p>
    <w:p w14:paraId="57BC1757" w14:textId="77777777" w:rsidR="00C91953" w:rsidRPr="00080BAB" w:rsidRDefault="00C91953">
      <w:pPr>
        <w:spacing w:line="230" w:lineRule="exact"/>
        <w:jc w:val="both"/>
        <w:rPr>
          <w:rFonts w:ascii="Adobe Garamond" w:hAnsi="Adobe Garamond" w:cs="Minion"/>
          <w:sz w:val="22"/>
          <w:szCs w:val="22"/>
        </w:rPr>
      </w:pPr>
    </w:p>
    <w:p w14:paraId="65D85299" w14:textId="77777777" w:rsidR="00C91953" w:rsidRPr="00080BAB" w:rsidRDefault="00494EA4">
      <w:pPr>
        <w:spacing w:line="230" w:lineRule="exact"/>
        <w:jc w:val="both"/>
        <w:rPr>
          <w:rFonts w:ascii="Adobe Garamond" w:hAnsi="Adobe Garamond" w:cs="Minion"/>
          <w:sz w:val="22"/>
          <w:szCs w:val="22"/>
        </w:rPr>
      </w:pPr>
      <w:r w:rsidRPr="00080BAB">
        <w:rPr>
          <w:rFonts w:ascii="Adobe Garamond" w:hAnsi="Adobe Garamond" w:cs="Minion"/>
          <w:sz w:val="22"/>
          <w:szCs w:val="22"/>
        </w:rPr>
        <w:t xml:space="preserve">Orari: 10-13 / 16-20 dal martedì pomeriggio alla domenica </w:t>
      </w:r>
    </w:p>
    <w:p w14:paraId="36E5AA4C" w14:textId="77777777" w:rsidR="00C91953" w:rsidRPr="00080BAB" w:rsidRDefault="00494EA4">
      <w:pPr>
        <w:spacing w:line="230" w:lineRule="exact"/>
        <w:jc w:val="both"/>
        <w:rPr>
          <w:rFonts w:ascii="Adobe Garamond" w:hAnsi="Adobe Garamond" w:cs="Minion"/>
          <w:sz w:val="22"/>
          <w:szCs w:val="22"/>
        </w:rPr>
      </w:pPr>
      <w:r w:rsidRPr="00080BAB">
        <w:rPr>
          <w:rFonts w:ascii="Adobe Garamond" w:hAnsi="Adobe Garamond" w:cs="Minion"/>
          <w:sz w:val="22"/>
          <w:szCs w:val="22"/>
        </w:rPr>
        <w:t>(chiuso il lunedì e il martedì mattina)</w:t>
      </w:r>
    </w:p>
    <w:p w14:paraId="23C302F9" w14:textId="77777777" w:rsidR="00C91953" w:rsidRPr="00080BAB" w:rsidRDefault="00C91953">
      <w:pPr>
        <w:spacing w:line="160" w:lineRule="exact"/>
        <w:jc w:val="both"/>
        <w:rPr>
          <w:rFonts w:ascii="Adobe Garamond" w:hAnsi="Adobe Garamond" w:cs="Minion"/>
          <w:sz w:val="22"/>
          <w:szCs w:val="22"/>
        </w:rPr>
      </w:pPr>
    </w:p>
    <w:p w14:paraId="0B55CA60" w14:textId="77777777" w:rsidR="00C91953" w:rsidRPr="00080BAB" w:rsidRDefault="00494EA4">
      <w:pPr>
        <w:spacing w:after="57" w:line="230" w:lineRule="exact"/>
        <w:jc w:val="both"/>
        <w:rPr>
          <w:rFonts w:ascii="Adobe Garamond" w:hAnsi="Adobe Garamond" w:cs="Minion"/>
          <w:sz w:val="22"/>
          <w:szCs w:val="22"/>
        </w:rPr>
      </w:pPr>
      <w:r w:rsidRPr="00080BAB">
        <w:rPr>
          <w:rFonts w:ascii="Adobe Garamond" w:hAnsi="Adobe Garamond" w:cs="Minion"/>
          <w:sz w:val="22"/>
          <w:szCs w:val="22"/>
        </w:rPr>
        <w:t xml:space="preserve">per informazioni: </w:t>
      </w:r>
    </w:p>
    <w:p w14:paraId="75417606" w14:textId="77777777" w:rsidR="00C91953" w:rsidRPr="00080BAB" w:rsidRDefault="00494EA4">
      <w:pPr>
        <w:spacing w:line="230" w:lineRule="exact"/>
        <w:jc w:val="both"/>
        <w:rPr>
          <w:rFonts w:ascii="Adobe Garamond" w:hAnsi="Adobe Garamond" w:cs="Minion"/>
          <w:sz w:val="22"/>
          <w:szCs w:val="22"/>
        </w:rPr>
      </w:pPr>
      <w:r w:rsidRPr="00080BAB">
        <w:rPr>
          <w:rFonts w:ascii="Adobe Garamond" w:hAnsi="Adobe Garamond" w:cs="Minion"/>
          <w:sz w:val="22"/>
          <w:szCs w:val="22"/>
        </w:rPr>
        <w:t>0784 31551 | 0784 33033 | spazioilisso@spazioilisso.it</w:t>
      </w:r>
    </w:p>
    <w:p w14:paraId="6B59CA60" w14:textId="77777777" w:rsidR="00C91953" w:rsidRPr="00080BAB" w:rsidRDefault="00C91953">
      <w:pPr>
        <w:spacing w:line="230" w:lineRule="exact"/>
        <w:jc w:val="both"/>
        <w:rPr>
          <w:rFonts w:ascii="Adobe Garamond" w:hAnsi="Adobe Garamond" w:cs="Minion"/>
          <w:sz w:val="22"/>
          <w:szCs w:val="22"/>
        </w:rPr>
      </w:pPr>
    </w:p>
    <w:p w14:paraId="6EB5AB00" w14:textId="77777777" w:rsidR="00C91953" w:rsidRPr="00080BAB" w:rsidRDefault="00C91953">
      <w:pPr>
        <w:spacing w:line="230" w:lineRule="exact"/>
        <w:jc w:val="both"/>
        <w:rPr>
          <w:rFonts w:ascii="Adobe Garamond" w:hAnsi="Adobe Garamond" w:cs="Minion"/>
          <w:sz w:val="22"/>
          <w:szCs w:val="22"/>
        </w:rPr>
      </w:pPr>
    </w:p>
    <w:p w14:paraId="4A6E0F04" w14:textId="77777777" w:rsidR="00C91953" w:rsidRPr="00080BAB" w:rsidRDefault="00C91953">
      <w:pPr>
        <w:spacing w:line="230" w:lineRule="exact"/>
        <w:jc w:val="both"/>
        <w:rPr>
          <w:rFonts w:ascii="Adobe Garamond" w:hAnsi="Adobe Garamond" w:cs="Minion"/>
          <w:sz w:val="22"/>
          <w:szCs w:val="22"/>
        </w:rPr>
      </w:pPr>
    </w:p>
    <w:p w14:paraId="7B42FB92" w14:textId="77777777" w:rsidR="00C91953" w:rsidRPr="00436C76" w:rsidRDefault="00C91953">
      <w:pPr>
        <w:spacing w:line="230" w:lineRule="exact"/>
        <w:jc w:val="both"/>
        <w:rPr>
          <w:rFonts w:ascii="Minion" w:hAnsi="Minion" w:cs="Minion"/>
          <w:sz w:val="22"/>
          <w:szCs w:val="22"/>
        </w:rPr>
      </w:pPr>
    </w:p>
    <w:p w14:paraId="53B9F830" w14:textId="77777777" w:rsidR="00494EA4" w:rsidRPr="00436C76" w:rsidRDefault="00494EA4">
      <w:pPr>
        <w:spacing w:line="244" w:lineRule="exact"/>
        <w:jc w:val="right"/>
        <w:rPr>
          <w:rFonts w:ascii="ITC Franklin Gothic Std MedCd" w:hAnsi="ITC Franklin Gothic Std MedCd" w:cs="ITC Franklin Gothic Std MedCd"/>
          <w:color w:val="81211C"/>
          <w:sz w:val="22"/>
          <w:szCs w:val="22"/>
        </w:rPr>
      </w:pPr>
      <w:r w:rsidRPr="00436C76">
        <w:rPr>
          <w:rFonts w:ascii="ITC Franklin Gothic Std MedCd" w:hAnsi="ITC Franklin Gothic Std MedCd" w:cs="ITC Franklin Gothic Std MedCd"/>
          <w:color w:val="81211C"/>
          <w:sz w:val="22"/>
          <w:szCs w:val="22"/>
        </w:rPr>
        <w:t>Con preghiera di divulgazione</w:t>
      </w:r>
    </w:p>
    <w:sectPr w:rsidR="00494EA4" w:rsidRPr="00436C76" w:rsidSect="00105356">
      <w:pgSz w:w="11900" w:h="16840"/>
      <w:pgMar w:top="1418" w:right="1588"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ITC Franklin Gothic Std Dm Cd">
    <w:altName w:val="Calibri"/>
    <w:charset w:val="00"/>
    <w:family w:val="auto"/>
    <w:pitch w:val="variable"/>
    <w:sig w:usb0="800000AF" w:usb1="4000204A" w:usb2="00000000" w:usb3="00000000" w:csb0="00000001" w:csb1="00000000"/>
  </w:font>
  <w:font w:name="Myriad Pro Semibold">
    <w:altName w:val="Segoe UI"/>
    <w:charset w:val="00"/>
    <w:family w:val="auto"/>
    <w:pitch w:val="variable"/>
    <w:sig w:usb0="A00002AF" w:usb1="5000204B" w:usb2="00000000" w:usb3="00000000" w:csb0="0000009F" w:csb1="00000000"/>
  </w:font>
  <w:font w:name="ITC Franklin Gothic Std Bk Cd">
    <w:altName w:val="Calibri"/>
    <w:charset w:val="00"/>
    <w:family w:val="auto"/>
    <w:pitch w:val="variable"/>
    <w:sig w:usb0="800000AF" w:usb1="4000204A" w:usb2="00000000" w:usb3="00000000" w:csb0="00000001" w:csb1="00000000"/>
  </w:font>
  <w:font w:name="ITC Franklin Gothic Std MedCdIt">
    <w:altName w:val="Calibri"/>
    <w:charset w:val="00"/>
    <w:family w:val="auto"/>
    <w:pitch w:val="variable"/>
    <w:sig w:usb0="800000AF" w:usb1="4000204A" w:usb2="00000000" w:usb3="00000000" w:csb0="00000001" w:csb1="00000000"/>
  </w:font>
  <w:font w:name="ITC Franklin Gothic Std MedCd">
    <w:altName w:val="Calibri"/>
    <w:charset w:val="00"/>
    <w:family w:val="auto"/>
    <w:pitch w:val="variable"/>
    <w:sig w:usb0="800000AF" w:usb1="4000204A" w:usb2="00000000" w:usb3="00000000" w:csb0="00000001" w:csb1="00000000"/>
  </w:font>
  <w:font w:name="Adobe Garamon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autoHyphenation/>
  <w:hyphenationZone w:val="284"/>
  <w:drawingGridHorizontalSpacing w:val="120"/>
  <w:drawingGridVerticalSpacing w:val="16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7B"/>
    <w:rsid w:val="00080BAB"/>
    <w:rsid w:val="00105356"/>
    <w:rsid w:val="00112B40"/>
    <w:rsid w:val="0018187B"/>
    <w:rsid w:val="002E53F4"/>
    <w:rsid w:val="00386109"/>
    <w:rsid w:val="00436C76"/>
    <w:rsid w:val="00494EA4"/>
    <w:rsid w:val="00C3105A"/>
    <w:rsid w:val="00C91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AD67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pPr>
      <w:widowControl w:val="0"/>
      <w:autoSpaceDE w:val="0"/>
      <w:autoSpaceDN w:val="0"/>
      <w:adjustRightInd w:val="0"/>
    </w:pPr>
    <w:rPr>
      <w:rFonts w:ascii="Helvetica" w:hAnsi="Helvetica" w:cs="Helvetica"/>
      <w:color w:val="222122"/>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pPr>
      <w:widowControl w:val="0"/>
      <w:autoSpaceDE w:val="0"/>
      <w:autoSpaceDN w:val="0"/>
      <w:adjustRightInd w:val="0"/>
    </w:pPr>
    <w:rPr>
      <w:rFonts w:ascii="Helvetica" w:hAnsi="Helvetica" w:cs="Helvetica"/>
      <w:color w:val="222122"/>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Layout 1</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User</dc:creator>
  <cp:lastModifiedBy>User</cp:lastModifiedBy>
  <cp:revision>2</cp:revision>
  <dcterms:created xsi:type="dcterms:W3CDTF">2022-11-04T15:53:00Z</dcterms:created>
  <dcterms:modified xsi:type="dcterms:W3CDTF">2022-11-04T15:53:00Z</dcterms:modified>
</cp:coreProperties>
</file>